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75D" w:rsidRDefault="00D0675D">
      <w:pPr>
        <w:pStyle w:val="Corpodeltesto"/>
        <w:rPr>
          <w:sz w:val="20"/>
        </w:rPr>
      </w:pPr>
    </w:p>
    <w:p w:rsidR="00D0675D" w:rsidRPr="008901D7" w:rsidRDefault="00D0675D">
      <w:pPr>
        <w:pStyle w:val="Corpodeltesto"/>
        <w:spacing w:before="10"/>
        <w:rPr>
          <w:b/>
          <w:bCs/>
          <w:sz w:val="25"/>
        </w:rPr>
      </w:pPr>
    </w:p>
    <w:p w:rsidR="00D0675D" w:rsidRDefault="00D0675D">
      <w:pPr>
        <w:pStyle w:val="Corpodeltesto"/>
        <w:ind w:left="95"/>
        <w:rPr>
          <w:sz w:val="20"/>
        </w:rPr>
      </w:pPr>
    </w:p>
    <w:p w:rsidR="00D0675D" w:rsidRDefault="00F8787D">
      <w:pPr>
        <w:pStyle w:val="Corpodeltesto"/>
        <w:rPr>
          <w:sz w:val="20"/>
        </w:rPr>
      </w:pPr>
      <w:r>
        <w:rPr>
          <w:noProof/>
          <w:sz w:val="20"/>
        </w:rPr>
      </w:r>
      <w:r>
        <w:rPr>
          <w:noProof/>
          <w:sz w:val="20"/>
        </w:rPr>
        <w:pict>
          <v:shapetype id="_x0000_t202" coordsize="21600,21600" o:spt="202" path="m,l,21600r21600,l21600,xe">
            <v:stroke joinstyle="miter"/>
            <v:path gradientshapeok="t" o:connecttype="rect"/>
          </v:shapetype>
          <v:shape id="Text Box 21" o:spid="_x0000_s1038" type="#_x0000_t202" style="width:507.6pt;height:125.25pt;visibility:visible;mso-wrap-style:square;mso-left-percent:-10001;mso-top-percent:-10001;mso-position-horizontal:absolute;mso-position-horizontal-relative:char;mso-position-vertical:absolute;mso-position-vertical-relative:line;mso-left-percent:-10001;mso-top-percent:-10001;v-text-anchor:top" filled="f" strokeweight=".48pt">
            <v:textbox inset="0,0,0,0">
              <w:txbxContent>
                <w:p w:rsidR="00D66D1E" w:rsidRDefault="00D66D1E" w:rsidP="00D66D1E">
                  <w:pPr>
                    <w:pStyle w:val="Corpodeltesto"/>
                    <w:spacing w:before="7"/>
                    <w:rPr>
                      <w:sz w:val="23"/>
                    </w:rPr>
                  </w:pPr>
                </w:p>
                <w:p w:rsidR="00D66D1E" w:rsidRDefault="00D66D1E" w:rsidP="00D66D1E">
                  <w:pPr>
                    <w:ind w:left="3130" w:right="3133"/>
                    <w:jc w:val="center"/>
                    <w:rPr>
                      <w:b/>
                    </w:rPr>
                  </w:pPr>
                  <w:r>
                    <w:rPr>
                      <w:b/>
                    </w:rPr>
                    <w:t>AVVISO DI INDAGINE DI MERCATO</w:t>
                  </w:r>
                </w:p>
                <w:p w:rsidR="00D66D1E" w:rsidRDefault="00D66D1E" w:rsidP="00D66D1E">
                  <w:pPr>
                    <w:pStyle w:val="Corpodeltesto"/>
                    <w:spacing w:before="10"/>
                    <w:rPr>
                      <w:sz w:val="21"/>
                    </w:rPr>
                  </w:pPr>
                </w:p>
                <w:p w:rsidR="00D66D1E" w:rsidRDefault="00D66D1E" w:rsidP="00D66D1E">
                  <w:pPr>
                    <w:ind w:left="108" w:right="105"/>
                    <w:jc w:val="both"/>
                    <w:rPr>
                      <w:b/>
                    </w:rPr>
                  </w:pPr>
                  <w:r>
                    <w:rPr>
                      <w:b/>
                    </w:rPr>
                    <w:t>Per individuare gli operatori economici da consultare alla successiva procedura negoziata</w:t>
                  </w:r>
                  <w:r w:rsidR="00582F4A">
                    <w:rPr>
                      <w:b/>
                    </w:rPr>
                    <w:t xml:space="preserve"> senza bando </w:t>
                  </w:r>
                  <w:r>
                    <w:rPr>
                      <w:b/>
                    </w:rPr>
                    <w:t xml:space="preserve"> di cui all’articolo 63</w:t>
                  </w:r>
                  <w:r w:rsidR="00582F4A">
                    <w:rPr>
                      <w:b/>
                    </w:rPr>
                    <w:t xml:space="preserve"> del D.lgs. n. 50/2016 </w:t>
                  </w:r>
                  <w:r>
                    <w:rPr>
                      <w:b/>
                    </w:rPr>
                    <w:t xml:space="preserve"> </w:t>
                  </w:r>
                  <w:r>
                    <w:rPr>
                      <w:rFonts w:ascii="Arial" w:eastAsia="Arial" w:hAnsi="Arial"/>
                      <w:b/>
                    </w:rPr>
                    <w:t xml:space="preserve">prevista dall’articolo 1 comma 2 lettera b) del dl 76/2020 convertito con modificazioni nella legge n. 120/2020 </w:t>
                  </w:r>
                  <w:r>
                    <w:rPr>
                      <w:b/>
                    </w:rPr>
                    <w:t xml:space="preserve">per ‘individuazione di un operatore con cui concludere ai sensi dell’articolo 54 comma 3 del D.lgs. n. 50/2016 un accordo quadro opere stradali per interventi di manutenzione ordinaria, straordinaria  e interventi di pronto intervento sulle piattaforme stradali e percorsi vari </w:t>
                  </w:r>
                </w:p>
              </w:txbxContent>
            </v:textbox>
            <w10:wrap type="none"/>
            <w10:anchorlock/>
          </v:shape>
        </w:pict>
      </w:r>
    </w:p>
    <w:p w:rsidR="00D0675D" w:rsidRDefault="00D0675D">
      <w:pPr>
        <w:pStyle w:val="Corpodeltesto"/>
        <w:rPr>
          <w:sz w:val="20"/>
        </w:rPr>
      </w:pPr>
    </w:p>
    <w:p w:rsidR="00D0675D" w:rsidRDefault="008901D7">
      <w:pPr>
        <w:pStyle w:val="Corpodeltesto"/>
        <w:ind w:left="212" w:right="844"/>
        <w:jc w:val="both"/>
      </w:pPr>
      <w:r>
        <w:t xml:space="preserve">Il Comune di Vimodrone deve con urgenza </w:t>
      </w:r>
      <w:r w:rsidR="00582F4A">
        <w:t xml:space="preserve">individuare un operatore con cui concludere  ai sensi e per gli effetti dell’articolo 54 comma 3 del D.lgs. n. 50/2016 un accordo quadro </w:t>
      </w:r>
      <w:r w:rsidR="00BB5853">
        <w:t xml:space="preserve">avente ad oggetto </w:t>
      </w:r>
      <w:r w:rsidR="00582F4A">
        <w:t xml:space="preserve">opere stradali </w:t>
      </w:r>
      <w:r w:rsidR="00582F4A" w:rsidRPr="00582F4A">
        <w:rPr>
          <w:bCs/>
        </w:rPr>
        <w:t xml:space="preserve">per interventi di manutenzione ordinaria, straordinaria  e interventi di pronto intervento sulle piattaforme stradali e percorsi vari </w:t>
      </w:r>
      <w:r>
        <w:t xml:space="preserve">e, dato che il dimensionamento economico stimato massimo è inferiore ad euro </w:t>
      </w:r>
      <w:r w:rsidR="00582F4A">
        <w:t>1.000.000,00</w:t>
      </w:r>
      <w:r w:rsidR="00EB183E">
        <w:t xml:space="preserve"> </w:t>
      </w:r>
      <w:r>
        <w:t xml:space="preserve"> oltre IVA, per </w:t>
      </w:r>
      <w:r w:rsidR="00BB5853">
        <w:t>fare ciò</w:t>
      </w:r>
      <w:r>
        <w:t xml:space="preserve">, il Comune attiverà la procedura negoziata </w:t>
      </w:r>
      <w:r w:rsidR="00582F4A">
        <w:t xml:space="preserve">senza </w:t>
      </w:r>
      <w:r>
        <w:t>di cui all’articolo 63</w:t>
      </w:r>
      <w:r w:rsidR="009619B6">
        <w:t xml:space="preserve"> del D.lgs. n. 50/2016</w:t>
      </w:r>
      <w:r w:rsidR="00BB5853">
        <w:t xml:space="preserve"> prevista dalla lettera b) comma 2 dell’articolo 1 del dl 76/2020 convertito con modificazioni nella legge n. 120/2020</w:t>
      </w:r>
      <w:r w:rsidR="009619B6">
        <w:t xml:space="preserve"> </w:t>
      </w:r>
      <w:r>
        <w:t>.</w:t>
      </w:r>
    </w:p>
    <w:p w:rsidR="00D0675D" w:rsidRDefault="00D0675D">
      <w:pPr>
        <w:pStyle w:val="Corpodeltesto"/>
        <w:spacing w:before="10"/>
        <w:rPr>
          <w:sz w:val="21"/>
        </w:rPr>
      </w:pPr>
    </w:p>
    <w:p w:rsidR="00D0675D" w:rsidRDefault="008901D7">
      <w:pPr>
        <w:pStyle w:val="Corpodeltesto"/>
        <w:ind w:left="212" w:right="848"/>
        <w:jc w:val="both"/>
      </w:pPr>
      <w:r>
        <w:t xml:space="preserve">A tal fine, per individuare gli operatori economici da consultare nella successiva procedura negoziata sopra citata si è deciso di attivare una preventiva indagine di mercato che, in applicazione del combinato disposto di cui agli artt. 40 e 58 del D.lgs. n. 50/2016, sarà svolta mediante il sistema di intermediazione telematica di Regione Lombardia denominato “Sintel”, ai sensi della L.R. 33/2007 e </w:t>
      </w:r>
      <w:proofErr w:type="spellStart"/>
      <w:r>
        <w:t>ss.mm.ii</w:t>
      </w:r>
      <w:proofErr w:type="spellEnd"/>
      <w:r>
        <w:t>, di seguito per brevità anche solo</w:t>
      </w:r>
      <w:r>
        <w:rPr>
          <w:spacing w:val="-4"/>
        </w:rPr>
        <w:t xml:space="preserve"> </w:t>
      </w:r>
      <w:r>
        <w:t>“Sintel”</w:t>
      </w:r>
    </w:p>
    <w:p w:rsidR="00D0675D" w:rsidRDefault="00D0675D">
      <w:pPr>
        <w:pStyle w:val="Corpodeltesto"/>
        <w:spacing w:before="1"/>
      </w:pPr>
    </w:p>
    <w:p w:rsidR="00D0675D" w:rsidRDefault="008901D7">
      <w:pPr>
        <w:pStyle w:val="Corpodeltesto"/>
        <w:spacing w:before="1"/>
        <w:ind w:left="212" w:right="844"/>
        <w:jc w:val="both"/>
      </w:pPr>
      <w:r>
        <w:t>La successiva procedura negoziata avverrà con criterio del minor prezzo, dando atto che la stessa verrà gestita dall’ufficio comune operante come centrale unica di committenza costituito a seguito di accordo consortile nella forma della convenzione ex articolo 30 del D.lgs. n. 267/2000 dal Comune di Vimodrone – Comune di Cassina de Pecchi e Comune di Rodano. Le modalità di dettaglio della successiva procedura negoziata saranno indicati nella documentazione allegata alla lettera di invito.</w:t>
      </w:r>
    </w:p>
    <w:p w:rsidR="00D0675D" w:rsidRDefault="00D0675D">
      <w:pPr>
        <w:pStyle w:val="Corpodeltesto"/>
        <w:spacing w:before="10"/>
        <w:rPr>
          <w:sz w:val="21"/>
        </w:rPr>
      </w:pPr>
    </w:p>
    <w:p w:rsidR="00D0675D" w:rsidRPr="00E07E68" w:rsidRDefault="008901D7" w:rsidP="00E07E68">
      <w:pPr>
        <w:pStyle w:val="Corpodeltesto"/>
        <w:ind w:left="212" w:right="846"/>
        <w:jc w:val="both"/>
        <w:rPr>
          <w:b/>
        </w:rPr>
      </w:pPr>
      <w:r>
        <w:t xml:space="preserve">Con il presente avviso quindi si da la possibilità agli operatori economici interessati che entro il termine di scadenza fissato nel presente avviso risultino iscritti </w:t>
      </w:r>
      <w:r w:rsidR="00E07E68">
        <w:t xml:space="preserve">e qualificati presso la piattaforma </w:t>
      </w:r>
      <w:proofErr w:type="spellStart"/>
      <w:r w:rsidR="00E07E68">
        <w:t>sintel</w:t>
      </w:r>
      <w:proofErr w:type="spellEnd"/>
      <w:r w:rsidR="00E07E68">
        <w:t xml:space="preserve"> di Aria </w:t>
      </w:r>
      <w:r>
        <w:t xml:space="preserve"> (</w:t>
      </w:r>
      <w:r>
        <w:rPr>
          <w:b/>
          <w:u w:val="thick"/>
        </w:rPr>
        <w:t>per il Comune di</w:t>
      </w:r>
      <w:r w:rsidR="00E07E68">
        <w:rPr>
          <w:b/>
          <w:u w:val="thick"/>
        </w:rPr>
        <w:t xml:space="preserve"> </w:t>
      </w:r>
      <w:r>
        <w:rPr>
          <w:b/>
          <w:u w:val="thick"/>
        </w:rPr>
        <w:t>Vimodrone presso il quale ha sede l’ufficio operante come centrale unica di committenza</w:t>
      </w:r>
      <w:r>
        <w:t>) e che alla stessa data siano in possesso dei requisiti oltre indicati, di poter manifestare il proprio interesse a partecipare alla successiva procedura negoziata.</w:t>
      </w:r>
    </w:p>
    <w:p w:rsidR="00D0675D" w:rsidRDefault="00D0675D">
      <w:pPr>
        <w:pStyle w:val="Corpodeltesto"/>
      </w:pPr>
    </w:p>
    <w:p w:rsidR="00D0675D" w:rsidRDefault="008901D7">
      <w:pPr>
        <w:pStyle w:val="Corpodeltesto"/>
        <w:spacing w:before="1"/>
        <w:ind w:left="212" w:right="853"/>
        <w:jc w:val="both"/>
      </w:pPr>
      <w:r>
        <w:t>Si invitano pertanto gli operatori economici interessati a presentare (con le modalità di seguito indicate) la propria manifestazione di interesse.</w:t>
      </w:r>
    </w:p>
    <w:p w:rsidR="00D0675D" w:rsidRDefault="00D0675D">
      <w:pPr>
        <w:pStyle w:val="Corpodeltesto"/>
        <w:spacing w:before="10"/>
        <w:rPr>
          <w:sz w:val="21"/>
        </w:rPr>
      </w:pPr>
    </w:p>
    <w:p w:rsidR="00D0675D" w:rsidRDefault="008901D7">
      <w:pPr>
        <w:pStyle w:val="Corpodeltesto"/>
        <w:spacing w:before="1"/>
        <w:ind w:left="212" w:right="843"/>
        <w:jc w:val="both"/>
      </w:pPr>
      <w:r>
        <w:t>La presente indagine di mercato viene condotta mediante l’ausilio di sistemi informatici, nel rispetto della normativa vigente in materia di appalti pubblici e di strumenti telematici.</w:t>
      </w:r>
    </w:p>
    <w:p w:rsidR="00D0675D" w:rsidRDefault="00D0675D">
      <w:pPr>
        <w:pStyle w:val="Corpodeltesto"/>
        <w:spacing w:before="11"/>
        <w:rPr>
          <w:sz w:val="21"/>
        </w:rPr>
      </w:pPr>
    </w:p>
    <w:p w:rsidR="00D0675D" w:rsidRDefault="008901D7">
      <w:pPr>
        <w:pStyle w:val="Corpodeltesto"/>
        <w:ind w:left="212" w:right="846"/>
        <w:jc w:val="both"/>
      </w:pPr>
      <w:r>
        <w:t xml:space="preserve">Il Comune, anche per lo svolgimento di questa indagine, utilizza il sistema di intermediazione telematica di Regione Lombardia denominato “Sintel”, ai sensi della L.R. 33/2007 e </w:t>
      </w:r>
      <w:proofErr w:type="spellStart"/>
      <w:r>
        <w:t>ss.mm.ii.</w:t>
      </w:r>
      <w:proofErr w:type="spellEnd"/>
      <w:r>
        <w:t xml:space="preserve"> al quale è possibile accedere attraverso l’indirizzo internet: </w:t>
      </w:r>
      <w:hyperlink r:id="rId7" w:history="1">
        <w:r w:rsidR="00BB5853" w:rsidRPr="009D3FB4">
          <w:rPr>
            <w:rStyle w:val="Collegamentoipertestuale"/>
          </w:rPr>
          <w:t>www.aria.it.</w:t>
        </w:r>
      </w:hyperlink>
    </w:p>
    <w:p w:rsidR="00D0675D" w:rsidRDefault="00D0675D">
      <w:pPr>
        <w:pStyle w:val="Corpodeltesto"/>
        <w:spacing w:before="1"/>
      </w:pPr>
    </w:p>
    <w:p w:rsidR="00D0675D" w:rsidRDefault="008901D7">
      <w:pPr>
        <w:pStyle w:val="Corpodeltesto"/>
        <w:ind w:left="212" w:right="853"/>
        <w:jc w:val="both"/>
      </w:pPr>
      <w:r>
        <w:t>Per ulteriori indicazioni e approfondimenti riguardanti il funzionamento, le condizioni di accesso ed utilizzo del Sistema, nonché il quadro normativo di riferimento, si rimanda all’Allegato “Modalità tecniche per l’utilizzo della piattaforma Sintel” che costituisce parte integrante e sostanziale del presente documento.</w:t>
      </w:r>
    </w:p>
    <w:p w:rsidR="00D0675D" w:rsidRDefault="00D0675D">
      <w:pPr>
        <w:jc w:val="both"/>
        <w:sectPr w:rsidR="00D0675D">
          <w:headerReference w:type="default" r:id="rId8"/>
          <w:footerReference w:type="default" r:id="rId9"/>
          <w:type w:val="continuous"/>
          <w:pgSz w:w="11910" w:h="16840"/>
          <w:pgMar w:top="2820" w:right="0" w:bottom="340" w:left="920" w:header="451" w:footer="153" w:gutter="0"/>
          <w:cols w:space="720"/>
        </w:sectPr>
      </w:pPr>
    </w:p>
    <w:p w:rsidR="00E07E68" w:rsidRDefault="00E07E68">
      <w:pPr>
        <w:pStyle w:val="Corpodeltesto"/>
        <w:ind w:left="212" w:right="846" w:firstLine="4054"/>
        <w:jc w:val="both"/>
      </w:pPr>
    </w:p>
    <w:p w:rsidR="00D0675D" w:rsidRDefault="008901D7" w:rsidP="00E07E68">
      <w:pPr>
        <w:pStyle w:val="Corpodeltesto"/>
        <w:ind w:left="212" w:right="846" w:hanging="70"/>
        <w:jc w:val="both"/>
      </w:pPr>
      <w:r>
        <w:t xml:space="preserve">Specifiche e dettagliate indicazioni sono inoltre contenute nei Manuali d’uso per gli Operatori Economici e nelle Domande Frequenti, cui si fa espresso rimando, messi a disposizione sul portale dell’Azienda Regionale Centrale Acquisti ARIA S.p.A. nella sezione </w:t>
      </w:r>
      <w:proofErr w:type="spellStart"/>
      <w:r>
        <w:t>Help&amp;Faq</w:t>
      </w:r>
      <w:proofErr w:type="spellEnd"/>
      <w:r>
        <w:t>: “Guide e Manuali” e “Domande Frequenti degli Operatori</w:t>
      </w:r>
      <w:r>
        <w:rPr>
          <w:spacing w:val="-4"/>
        </w:rPr>
        <w:t xml:space="preserve"> </w:t>
      </w:r>
      <w:r>
        <w:t>Economici”.</w:t>
      </w:r>
    </w:p>
    <w:p w:rsidR="00D0675D" w:rsidRDefault="008901D7">
      <w:pPr>
        <w:pStyle w:val="Corpodeltesto"/>
        <w:ind w:left="212" w:right="843"/>
        <w:jc w:val="both"/>
      </w:pPr>
      <w:r>
        <w:t xml:space="preserve">Per ulteriori richieste di assistenza sull’utilizzo di Sintel si prega di contattare il </w:t>
      </w:r>
      <w:proofErr w:type="spellStart"/>
      <w:r>
        <w:t>Contact</w:t>
      </w:r>
      <w:proofErr w:type="spellEnd"/>
      <w:r>
        <w:t xml:space="preserve"> Center di Aria scrivendo all’indirizzo </w:t>
      </w:r>
      <w:proofErr w:type="spellStart"/>
      <w:r>
        <w:t>email</w:t>
      </w:r>
      <w:proofErr w:type="spellEnd"/>
      <w:r>
        <w:t xml:space="preserve">: </w:t>
      </w:r>
      <w:hyperlink r:id="rId10">
        <w:r>
          <w:rPr>
            <w:color w:val="0000FF"/>
            <w:u w:val="single" w:color="0000FF"/>
          </w:rPr>
          <w:t>supporto@</w:t>
        </w:r>
      </w:hyperlink>
      <w:r>
        <w:t>acquistipa@ariaspa-it oppure telefonando al numero verde 800.116.738.</w:t>
      </w:r>
    </w:p>
    <w:p w:rsidR="00D0675D" w:rsidRDefault="00D0675D">
      <w:pPr>
        <w:pStyle w:val="Corpodeltesto"/>
        <w:spacing w:before="9"/>
        <w:rPr>
          <w:sz w:val="21"/>
        </w:rPr>
      </w:pPr>
    </w:p>
    <w:p w:rsidR="00D0675D" w:rsidRDefault="008901D7">
      <w:pPr>
        <w:pStyle w:val="Titolo1"/>
        <w:spacing w:line="250" w:lineRule="exact"/>
      </w:pPr>
      <w:r>
        <w:t>Indirizzo stazione appaltante:</w:t>
      </w:r>
    </w:p>
    <w:p w:rsidR="00D0675D" w:rsidRDefault="008901D7">
      <w:pPr>
        <w:pStyle w:val="Corpodeltesto"/>
        <w:spacing w:line="250" w:lineRule="exact"/>
        <w:ind w:left="212"/>
      </w:pPr>
      <w:r>
        <w:t>Comune di Vimodrone , via C. Battisti 54/56 Vimodrone;</w:t>
      </w:r>
    </w:p>
    <w:p w:rsidR="00D0675D" w:rsidRDefault="00D0675D">
      <w:pPr>
        <w:pStyle w:val="Corpodeltesto"/>
        <w:spacing w:before="6"/>
      </w:pPr>
    </w:p>
    <w:p w:rsidR="00D0675D" w:rsidRDefault="008901D7">
      <w:pPr>
        <w:pStyle w:val="Titolo1"/>
        <w:spacing w:line="250" w:lineRule="exact"/>
      </w:pPr>
      <w:r>
        <w:t xml:space="preserve">Termine ultimo per la presentazione </w:t>
      </w:r>
      <w:r w:rsidR="00575B9C">
        <w:t xml:space="preserve">delle manifestazioni di interesse </w:t>
      </w:r>
      <w:r>
        <w:t>:</w:t>
      </w:r>
    </w:p>
    <w:p w:rsidR="00D0675D" w:rsidRPr="0065671B" w:rsidRDefault="00BB5853">
      <w:pPr>
        <w:pStyle w:val="Corpodeltesto"/>
        <w:tabs>
          <w:tab w:val="left" w:pos="3969"/>
        </w:tabs>
        <w:spacing w:line="250" w:lineRule="exact"/>
        <w:ind w:left="212"/>
        <w:rPr>
          <w:i/>
          <w:iCs/>
        </w:rPr>
      </w:pPr>
      <w:r>
        <w:t>____________________</w:t>
      </w:r>
      <w:r w:rsidR="00575B9C">
        <w:t xml:space="preserve"> </w:t>
      </w:r>
      <w:r w:rsidR="0065671B">
        <w:t>ore 12.00</w:t>
      </w:r>
    </w:p>
    <w:p w:rsidR="00D0675D" w:rsidRDefault="00D0675D">
      <w:pPr>
        <w:pStyle w:val="Corpodeltesto"/>
        <w:spacing w:before="5"/>
      </w:pPr>
    </w:p>
    <w:p w:rsidR="00D0675D" w:rsidRDefault="008901D7">
      <w:pPr>
        <w:pStyle w:val="Titolo1"/>
        <w:spacing w:line="251" w:lineRule="exact"/>
      </w:pPr>
      <w:r>
        <w:t>Termine ultimo per la richiesta di chiarimenti:</w:t>
      </w:r>
    </w:p>
    <w:p w:rsidR="00D0675D" w:rsidRDefault="00BB5853" w:rsidP="0065671B">
      <w:pPr>
        <w:pStyle w:val="Corpodeltesto"/>
        <w:tabs>
          <w:tab w:val="left" w:pos="6109"/>
        </w:tabs>
        <w:spacing w:line="251" w:lineRule="exact"/>
        <w:ind w:left="212"/>
        <w:rPr>
          <w:sz w:val="13"/>
        </w:rPr>
      </w:pPr>
      <w:r>
        <w:t>_____________________</w:t>
      </w:r>
      <w:r w:rsidR="00575B9C">
        <w:t xml:space="preserve"> </w:t>
      </w:r>
      <w:r w:rsidR="0065671B">
        <w:t>ore 12.00</w:t>
      </w:r>
    </w:p>
    <w:p w:rsidR="00D0675D" w:rsidRDefault="008901D7">
      <w:pPr>
        <w:pStyle w:val="Corpodeltesto"/>
        <w:spacing w:before="92"/>
        <w:ind w:left="212" w:right="851"/>
      </w:pPr>
      <w:r>
        <w:t xml:space="preserve">Tutta la documentazione posta a base di questa indagine è disponibile sulla piattaforma Sintel, ovvero sul sito di Aria: </w:t>
      </w:r>
      <w:hyperlink r:id="rId11">
        <w:r>
          <w:rPr>
            <w:color w:val="0000FF"/>
            <w:u w:val="single" w:color="0000FF"/>
          </w:rPr>
          <w:t>www.ariaspa.it</w:t>
        </w:r>
      </w:hyperlink>
    </w:p>
    <w:p w:rsidR="00D0675D" w:rsidRDefault="00F8787D">
      <w:pPr>
        <w:pStyle w:val="Corpodeltesto"/>
        <w:spacing w:before="3"/>
        <w:rPr>
          <w:sz w:val="19"/>
        </w:rPr>
      </w:pPr>
      <w:r w:rsidRPr="00F8787D">
        <w:rPr>
          <w:noProof/>
        </w:rPr>
        <w:pict>
          <v:shape id="Text Box 19" o:spid="_x0000_s1027" type="#_x0000_t202" style="position:absolute;margin-left:69pt;margin-top:13.3pt;width:489.6pt;height:15.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" filled="f" strokeweight=".48pt">
            <v:textbox inset="0,0,0,0">
              <w:txbxContent>
                <w:p w:rsidR="00D0675D" w:rsidRDefault="008901D7">
                  <w:pPr>
                    <w:spacing w:before="20"/>
                    <w:ind w:left="108"/>
                    <w:rPr>
                      <w:b/>
                    </w:rPr>
                  </w:pPr>
                  <w:r>
                    <w:rPr>
                      <w:b/>
                    </w:rPr>
                    <w:t>1. Oggetto</w:t>
                  </w:r>
                </w:p>
              </w:txbxContent>
            </v:textbox>
            <w10:wrap type="topAndBottom" anchorx="page"/>
          </v:shape>
        </w:pict>
      </w:r>
    </w:p>
    <w:p w:rsidR="00D0675D" w:rsidRDefault="00D0675D">
      <w:pPr>
        <w:pStyle w:val="Corpodeltesto"/>
        <w:spacing w:before="10"/>
        <w:rPr>
          <w:sz w:val="10"/>
        </w:rPr>
      </w:pPr>
      <w:bookmarkStart w:id="0" w:name="_Hlk62122925"/>
    </w:p>
    <w:p w:rsidR="00BB5853" w:rsidRPr="0036128B" w:rsidRDefault="00BB5853" w:rsidP="0036128B">
      <w:pPr>
        <w:pStyle w:val="Nessunaspaziatura1"/>
        <w:rPr>
          <w:rFonts w:ascii="Times New Roman" w:eastAsia="Times New Roman" w:hAnsi="Times New Roman"/>
          <w:bCs w:val="0"/>
          <w:lang w:eastAsia="it-IT" w:bidi="it-IT"/>
        </w:rPr>
      </w:pPr>
      <w:bookmarkStart w:id="1" w:name="_Hlk62123114"/>
      <w:r w:rsidRPr="0036128B">
        <w:rPr>
          <w:rFonts w:ascii="Times New Roman" w:eastAsia="Times New Roman" w:hAnsi="Times New Roman"/>
          <w:bCs w:val="0"/>
          <w:lang w:eastAsia="it-IT" w:bidi="it-IT"/>
        </w:rPr>
        <w:t xml:space="preserve">Il Comune intende concludere un accordo quadro (nel seguito per brevità anche A.Q) con un solo operatore economico, </w:t>
      </w:r>
    </w:p>
    <w:p w:rsidR="00BB5853" w:rsidRPr="0036128B" w:rsidRDefault="00BB5853" w:rsidP="0036128B">
      <w:pPr>
        <w:pStyle w:val="Nessunaspaziatura1"/>
        <w:rPr>
          <w:rFonts w:ascii="Times New Roman" w:eastAsia="Times New Roman" w:hAnsi="Times New Roman"/>
          <w:bCs w:val="0"/>
          <w:lang w:eastAsia="it-IT" w:bidi="it-IT"/>
        </w:rPr>
      </w:pPr>
      <w:r w:rsidRPr="0036128B">
        <w:rPr>
          <w:rFonts w:ascii="Times New Roman" w:eastAsia="Times New Roman" w:hAnsi="Times New Roman"/>
          <w:bCs w:val="0"/>
          <w:lang w:eastAsia="it-IT" w:bidi="it-IT"/>
        </w:rPr>
        <w:t xml:space="preserve">ai sensi dell’art. 54 comma 3 del Decreto Legislativo 18/04/2016, n. 50, in base al quale affidare singoli contratti applicativi aventi ad oggetto tutte le opere stradali occorrenti per la realizzazione di interventi di manutenzione ordinaria, straordinaria, interventi di pronto </w:t>
      </w:r>
      <w:bookmarkEnd w:id="1"/>
      <w:r w:rsidRPr="0036128B">
        <w:rPr>
          <w:rFonts w:ascii="Times New Roman" w:eastAsia="Times New Roman" w:hAnsi="Times New Roman"/>
          <w:bCs w:val="0"/>
          <w:lang w:eastAsia="it-IT" w:bidi="it-IT"/>
        </w:rPr>
        <w:t xml:space="preserve">intervento sugli immobili, impianti, pertinenze e aree esterne appartenenti al patrimonio comunale. Le opere possono essere definite in via generale ma non nella loro descrizione compiuta, nel numero e nella localizzazione. Essi dipenderanno dalle necessità che verranno evidenziate dalla Direzione dei Lavori nell’arco di tempo previsto di vigenza dell’Accordo Quadro. Pertanto le opere e le prestazioni di cui sopra saranno descritte e compiutamente disciplinate nell’ambito dei contratti applicativi e nei documenti di esecuzione di questi, quali gli ordini di lavoro emessi in esecuzione di ciascun contratto applicativo. </w:t>
      </w:r>
    </w:p>
    <w:p w:rsidR="00BB5853" w:rsidRPr="0036128B" w:rsidRDefault="00BB5853" w:rsidP="0036128B">
      <w:pPr>
        <w:pStyle w:val="Nessunaspaziatura1"/>
        <w:rPr>
          <w:rFonts w:ascii="Times New Roman" w:eastAsia="Times New Roman" w:hAnsi="Times New Roman"/>
          <w:bCs w:val="0"/>
          <w:lang w:eastAsia="it-IT" w:bidi="it-IT"/>
        </w:rPr>
      </w:pPr>
      <w:r w:rsidRPr="0036128B">
        <w:rPr>
          <w:rFonts w:ascii="Times New Roman" w:eastAsia="Times New Roman" w:hAnsi="Times New Roman"/>
          <w:bCs w:val="0"/>
          <w:lang w:eastAsia="it-IT" w:bidi="it-IT"/>
        </w:rPr>
        <w:t>L’esecuzione dei lavori sarà oggetto di contratti applicativi che l’appaltatore si impegna ad assumere alle condizioni offerte in sede di gara entro il limite massimo dell’importo previsto per il periodo di validità dell’Accordo Quadro. La conclusione dell’Accordo Quadro non impegna in alcun modo il Comune a concludere i contratti applicativi per l’intero importo dell’Accordo Quadro. L’appaltatore non avrà nulla a pretendere fintanto che il Comune non darà esecuzione ai contratti applicativi</w:t>
      </w:r>
    </w:p>
    <w:p w:rsidR="00BB5853" w:rsidRDefault="00BB5853" w:rsidP="00BB5853">
      <w:pPr>
        <w:pStyle w:val="Corpodeltesto"/>
        <w:spacing w:before="91"/>
        <w:ind w:right="844"/>
        <w:jc w:val="both"/>
      </w:pPr>
      <w:r w:rsidRPr="00FD665A">
        <w:t xml:space="preserve">Le prestazioni affidabili ai sensi del presente accordo quadro consistono nell’esecuzione a regola d’arte di tutti i lavori urgenti e non urgenti, anche di piccola entità, necessari per la manutenzione ordinaria e straordinaria </w:t>
      </w:r>
      <w:r w:rsidRPr="00F07F1A">
        <w:t xml:space="preserve">delle piattaforme stradali, i camminamenti pedonali e le </w:t>
      </w:r>
      <w:r>
        <w:t>piste ciclopedonali e ciclabili</w:t>
      </w:r>
      <w:r w:rsidRPr="00FD665A">
        <w:t xml:space="preserve"> non prevedibili nel numero ma che verranno eseguiti secondo le necessità e le tempistiche della Stazione Appaltante. Sono compresi tutti i lavori, le prestazioni, le forniture e le provviste necessarie per dare il lavoro interamente compiuto, secondo le condizioni e le caratteristiche tecniche – qualitative stabilite </w:t>
      </w:r>
      <w:r w:rsidR="004D7C1B">
        <w:t>dagli elaborati progettuali</w:t>
      </w:r>
      <w:r w:rsidRPr="00870558">
        <w:t>,</w:t>
      </w:r>
      <w:r w:rsidRPr="00FD665A">
        <w:t xml:space="preserve"> </w:t>
      </w:r>
      <w:r w:rsidRPr="00870558">
        <w:t>dai contratti applicativi e dagli eventuali progetti per le opere di manutenzione straordinaria</w:t>
      </w:r>
      <w:r w:rsidRPr="00F07F1A">
        <w:t>. Si fornisce a titolo indicativo che le sole sedi viarie del Comune di Vimodrone hanno uno sviluppo di circa 36 km ricadenti in circa 4 kmq di territorio comunale</w:t>
      </w:r>
    </w:p>
    <w:p w:rsidR="004D7C1B" w:rsidRDefault="004D7C1B" w:rsidP="00BB5853">
      <w:pPr>
        <w:pStyle w:val="Corpodeltesto"/>
        <w:spacing w:before="91"/>
        <w:ind w:right="844"/>
        <w:jc w:val="both"/>
      </w:pPr>
      <w:r>
        <w:t xml:space="preserve">Gli elaborati progettuali in corso di perfezionamento e validazione conterranno tutte le indicazioni necessarie alle quali si rinvia. </w:t>
      </w:r>
    </w:p>
    <w:p w:rsidR="004D7C1B" w:rsidRDefault="004D7C1B" w:rsidP="00BB5853">
      <w:pPr>
        <w:pStyle w:val="Corpodeltesto"/>
        <w:spacing w:before="91"/>
        <w:ind w:right="844"/>
        <w:jc w:val="both"/>
      </w:pPr>
    </w:p>
    <w:p w:rsidR="004D7C1B" w:rsidRDefault="004D7C1B" w:rsidP="00BB5853">
      <w:pPr>
        <w:pStyle w:val="Corpodeltesto"/>
        <w:spacing w:before="91"/>
        <w:ind w:right="844"/>
        <w:jc w:val="both"/>
      </w:pPr>
      <w:r>
        <w:t>Si allega la bozza di capitolato</w:t>
      </w:r>
    </w:p>
    <w:p w:rsidR="004D7C1B" w:rsidRDefault="004D7C1B" w:rsidP="00BB5853">
      <w:pPr>
        <w:pStyle w:val="Corpodeltesto"/>
        <w:spacing w:before="91"/>
        <w:ind w:right="844"/>
        <w:jc w:val="both"/>
      </w:pPr>
    </w:p>
    <w:p w:rsidR="004D7C1B" w:rsidRDefault="004D7C1B" w:rsidP="00BB5853">
      <w:pPr>
        <w:pStyle w:val="Corpodeltesto"/>
        <w:spacing w:before="91"/>
        <w:ind w:right="844"/>
        <w:jc w:val="both"/>
      </w:pPr>
    </w:p>
    <w:p w:rsidR="00BB5853" w:rsidRDefault="00BB5853" w:rsidP="00BB5853">
      <w:pPr>
        <w:jc w:val="both"/>
      </w:pPr>
    </w:p>
    <w:p w:rsidR="00BB5853" w:rsidRDefault="00BB5853" w:rsidP="006F3381">
      <w:pPr>
        <w:pStyle w:val="Corpodeltesto"/>
        <w:spacing w:before="91"/>
        <w:ind w:left="212" w:right="844"/>
        <w:jc w:val="both"/>
      </w:pPr>
    </w:p>
    <w:bookmarkEnd w:id="0"/>
    <w:p w:rsidR="00BB5853" w:rsidRDefault="00BB5853" w:rsidP="006F3381">
      <w:pPr>
        <w:pStyle w:val="Corpodeltesto"/>
        <w:spacing w:before="91"/>
        <w:ind w:left="212" w:right="844"/>
        <w:jc w:val="both"/>
      </w:pPr>
    </w:p>
    <w:p w:rsidR="00BB5853" w:rsidRDefault="00BB5853" w:rsidP="006F3381">
      <w:pPr>
        <w:pStyle w:val="Corpodeltesto"/>
        <w:spacing w:before="91"/>
        <w:ind w:left="212" w:right="844"/>
        <w:jc w:val="both"/>
      </w:pPr>
    </w:p>
    <w:p w:rsidR="00BB5853" w:rsidRDefault="00BB5853" w:rsidP="006F3381">
      <w:pPr>
        <w:pStyle w:val="Corpodeltesto"/>
        <w:spacing w:before="91"/>
        <w:ind w:left="212" w:right="844"/>
        <w:jc w:val="both"/>
      </w:pPr>
    </w:p>
    <w:p w:rsidR="006F3381" w:rsidRDefault="006F3381">
      <w:pPr>
        <w:pStyle w:val="Corpodeltesto"/>
        <w:spacing w:before="1"/>
        <w:ind w:left="212"/>
        <w:jc w:val="both"/>
      </w:pPr>
    </w:p>
    <w:p w:rsidR="00D0675D" w:rsidRDefault="004D7C1B">
      <w:pPr>
        <w:pStyle w:val="Corpodeltesto"/>
        <w:spacing w:before="1"/>
        <w:ind w:left="212"/>
        <w:jc w:val="both"/>
      </w:pPr>
      <w:r>
        <w:t>Il contratto di accordo quadro sarà stipulato</w:t>
      </w:r>
      <w:r w:rsidR="008901D7">
        <w:t xml:space="preserve"> </w:t>
      </w:r>
      <w:r w:rsidR="006F3381">
        <w:t xml:space="preserve">a misura </w:t>
      </w:r>
    </w:p>
    <w:p w:rsidR="00D0675D" w:rsidRDefault="00D0675D">
      <w:pPr>
        <w:pStyle w:val="Corpodeltesto"/>
      </w:pPr>
    </w:p>
    <w:p w:rsidR="00D0675D" w:rsidRPr="00882490" w:rsidRDefault="00882490" w:rsidP="0036128B">
      <w:pPr>
        <w:pStyle w:val="Corpodeltesto"/>
        <w:ind w:left="165" w:right="925"/>
        <w:jc w:val="both"/>
      </w:pPr>
      <w:r w:rsidRPr="00882490">
        <w:t>Le categorie e le lavorazioni relative all’</w:t>
      </w:r>
      <w:r w:rsidR="00A60BA0">
        <w:t xml:space="preserve">accordo quadro </w:t>
      </w:r>
      <w:r w:rsidRPr="00882490">
        <w:t xml:space="preserve">di cui trattasi, ai sensi dei disposti di cui all’articolo 3 lett. </w:t>
      </w:r>
      <w:proofErr w:type="spellStart"/>
      <w:r w:rsidRPr="00882490">
        <w:t>oobis</w:t>
      </w:r>
      <w:proofErr w:type="spellEnd"/>
      <w:r w:rsidRPr="00882490">
        <w:t xml:space="preserve"> ed </w:t>
      </w:r>
      <w:proofErr w:type="spellStart"/>
      <w:r w:rsidRPr="00882490">
        <w:t>ooter</w:t>
      </w:r>
      <w:proofErr w:type="spellEnd"/>
      <w:r w:rsidRPr="00882490">
        <w:t xml:space="preserve"> del D.lgs. 50/2016 sono: </w:t>
      </w:r>
    </w:p>
    <w:p w:rsidR="00882490" w:rsidRPr="00882490" w:rsidRDefault="00882490" w:rsidP="0036128B">
      <w:pPr>
        <w:pStyle w:val="Corpodeltesto"/>
        <w:ind w:right="925"/>
        <w:jc w:val="both"/>
      </w:pPr>
    </w:p>
    <w:p w:rsidR="00575B9C" w:rsidRDefault="00575B9C" w:rsidP="0036128B">
      <w:pPr>
        <w:pStyle w:val="Corpodeltesto"/>
        <w:ind w:right="925" w:firstLine="165"/>
        <w:jc w:val="both"/>
      </w:pPr>
      <w:r>
        <w:t xml:space="preserve">OG 3  strade, autostrade, ponti viadotti ferrovie linee tranviarie metropolitane funicolari piste aeroportuali </w:t>
      </w:r>
      <w:proofErr w:type="spellStart"/>
      <w:r>
        <w:t>ect</w:t>
      </w:r>
      <w:proofErr w:type="spellEnd"/>
      <w:r>
        <w:t xml:space="preserve"> </w:t>
      </w:r>
    </w:p>
    <w:p w:rsidR="00882490" w:rsidRPr="00882490" w:rsidRDefault="00575B9C" w:rsidP="0036128B">
      <w:pPr>
        <w:pStyle w:val="Corpodeltesto"/>
        <w:ind w:right="925" w:firstLine="165"/>
        <w:jc w:val="both"/>
      </w:pPr>
      <w:r>
        <w:t>classifica II</w:t>
      </w:r>
      <w:r w:rsidR="00BB5853">
        <w:t>I</w:t>
      </w:r>
      <w:r>
        <w:t xml:space="preserve"> </w:t>
      </w:r>
    </w:p>
    <w:p w:rsidR="00882490" w:rsidRDefault="00882490">
      <w:pPr>
        <w:pStyle w:val="Corpodeltesto"/>
        <w:rPr>
          <w:sz w:val="20"/>
        </w:rPr>
      </w:pPr>
    </w:p>
    <w:p w:rsidR="00D0675D" w:rsidRDefault="00F8787D">
      <w:pPr>
        <w:pStyle w:val="Corpodeltesto"/>
        <w:spacing w:before="1"/>
        <w:rPr>
          <w:sz w:val="21"/>
        </w:rPr>
      </w:pPr>
      <w:r w:rsidRPr="00F8787D">
        <w:rPr>
          <w:noProof/>
        </w:rPr>
        <w:pict>
          <v:shape id="Text Box 18" o:spid="_x0000_s1028" type="#_x0000_t202" style="position:absolute;margin-left:69pt;margin-top:14.35pt;width:489.6pt;height:15.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" filled="f" strokeweight=".48pt">
            <v:textbox inset="0,0,0,0">
              <w:txbxContent>
                <w:p w:rsidR="00D0675D" w:rsidRDefault="008901D7">
                  <w:pPr>
                    <w:spacing w:before="20"/>
                    <w:ind w:left="108"/>
                    <w:rPr>
                      <w:b/>
                    </w:rPr>
                  </w:pPr>
                  <w:r>
                    <w:rPr>
                      <w:b/>
                    </w:rPr>
                    <w:t>2. Durata</w:t>
                  </w:r>
                </w:p>
              </w:txbxContent>
            </v:textbox>
            <w10:wrap type="topAndBottom" anchorx="page"/>
          </v:shape>
        </w:pict>
      </w:r>
    </w:p>
    <w:p w:rsidR="00D0675D" w:rsidRDefault="00D0675D">
      <w:pPr>
        <w:pStyle w:val="Corpodeltesto"/>
        <w:spacing w:before="7"/>
        <w:rPr>
          <w:sz w:val="19"/>
        </w:rPr>
      </w:pPr>
    </w:p>
    <w:p w:rsidR="004D7C1B" w:rsidRPr="004D7C1B" w:rsidRDefault="004D7C1B" w:rsidP="0036128B">
      <w:pPr>
        <w:pStyle w:val="Nessunaspaziatura1"/>
      </w:pPr>
      <w:r w:rsidRPr="004D7C1B">
        <w:t>L’accordo Quadro avrà la durata di mesi 24 (ventiquattro) con decorrenza dalla data di sottoscrizione del contratto di accordo quadro ovvero, in caso d’urgenza, dalla data del verbale di consegna dei lavori oggetto del primo contratto di applicativo, ovvero la minor durata determinata dall’esaurimento dell’importo massimo stabilito di cui oltre nel presente capitolato.</w:t>
      </w:r>
    </w:p>
    <w:p w:rsidR="004D7C1B" w:rsidRPr="004D7C1B" w:rsidRDefault="004D7C1B" w:rsidP="0036128B">
      <w:pPr>
        <w:pStyle w:val="Nessunaspaziatura1"/>
      </w:pPr>
      <w:r w:rsidRPr="004D7C1B">
        <w:t xml:space="preserve">Per durata dell’Accordo Quadro, si intende il termine entro il quale il Comune potrà affidare i singoli appalti specifici mediante i contratti applicativi dello stesso, indipendentemente del fatto che l’importo contrattuale non venga raggiunto in tale termine e salvo, invece, che l’importo contrattuale venga raggiunto in un termine minore. </w:t>
      </w:r>
    </w:p>
    <w:p w:rsidR="004D7C1B" w:rsidRPr="004D7C1B" w:rsidRDefault="004D7C1B" w:rsidP="0036128B">
      <w:pPr>
        <w:pStyle w:val="Nessunaspaziatura1"/>
      </w:pPr>
      <w:r w:rsidRPr="004D7C1B">
        <w:t>Ove l'importo complessivo dei Contratti applicativi dovesse raggiungere l’importo massimo biennale dell'Accordo Quadro, prima della scadenza dei due anni, l'Accordo Quadro sarà da considerarsi esaurito e concluso, senza che le parti abbiano nulla a che pretendere l'una dall'altra.</w:t>
      </w:r>
    </w:p>
    <w:p w:rsidR="004D7C1B" w:rsidRPr="004D7C1B" w:rsidRDefault="004D7C1B" w:rsidP="0036128B">
      <w:pPr>
        <w:pStyle w:val="Nessunaspaziatura1"/>
      </w:pPr>
      <w:r w:rsidRPr="004D7C1B">
        <w:t>Alla scadenza del suddetto termine di 24 mesi l'accordo si intenderà comunque risolto, salvo opzioni o rinnovo di seguito previste del presente Capitolato Speciale di Accordo Quadro, indipendentemente dalla quota di prestazioni affidate all'operatore economico.</w:t>
      </w:r>
    </w:p>
    <w:p w:rsidR="004D7C1B" w:rsidRPr="004D7C1B" w:rsidRDefault="004D7C1B" w:rsidP="0036128B">
      <w:pPr>
        <w:pStyle w:val="Nessunaspaziatura1"/>
      </w:pPr>
      <w:r w:rsidRPr="004D7C1B">
        <w:t>Il Comune si riserva quindi la facoltà di rinnovare il presente Accordo Quadro, alle medesime condizioni, per una durata pari ad ulteriori 24 (ventiquattro) mesi, per i medesimi importi e i valori massimi, subordinatamente alle esigenze dell’amministrazione nonché al permanere dell’idoneità morale e professionale dell’operatore individuato, e ad una verifica sul regolare svolgimento dell’attività nel periodo precedente.</w:t>
      </w:r>
    </w:p>
    <w:p w:rsidR="004D7C1B" w:rsidRPr="004D7C1B" w:rsidRDefault="004D7C1B" w:rsidP="0036128B">
      <w:pPr>
        <w:pStyle w:val="Nessunaspaziatura1"/>
      </w:pPr>
      <w:r w:rsidRPr="004D7C1B">
        <w:t>Nel caso l’Amministrazione, per motivi di urgenza, reputi necessario procedere alla consegna dei servizi e dei lavori prima della stipula dei singoli contratti applicativi, si provvederà alla stesura dei relativi verbali di consegna anticipata sotto le riserve di legge, senza che l’Appaltatore possa richiedere per questo riconoscimenti aggiuntivi di alcun genere.</w:t>
      </w:r>
    </w:p>
    <w:p w:rsidR="00D0675D" w:rsidRDefault="004D7C1B" w:rsidP="004D7C1B">
      <w:pPr>
        <w:pStyle w:val="Corpodeltesto"/>
        <w:spacing w:before="92"/>
        <w:ind w:right="851"/>
      </w:pPr>
      <w:r w:rsidRPr="00FB1B04">
        <w:t>Ove alla data di scadenza di detto temine, fossero in corso l’esecuzione o il completamento di lavori richiesti con contratti applicativi, gli stessi dovranno essere eseguiti entro il termine utile specificatamente previsto nel rispettivo contatto applicativo</w:t>
      </w:r>
      <w:r>
        <w:t xml:space="preserve">. </w:t>
      </w:r>
    </w:p>
    <w:p w:rsidR="00D0675D" w:rsidRDefault="00D0675D">
      <w:pPr>
        <w:pStyle w:val="Corpodeltesto"/>
        <w:rPr>
          <w:sz w:val="20"/>
        </w:rPr>
      </w:pPr>
    </w:p>
    <w:p w:rsidR="00D0675D" w:rsidRDefault="00F8787D">
      <w:pPr>
        <w:pStyle w:val="Corpodeltesto"/>
        <w:spacing w:before="1"/>
        <w:rPr>
          <w:sz w:val="25"/>
        </w:rPr>
      </w:pPr>
      <w:r w:rsidRPr="00F8787D">
        <w:rPr>
          <w:noProof/>
        </w:rPr>
        <w:pict>
          <v:shape id="Text Box 17" o:spid="_x0000_s1029" type="#_x0000_t202" style="position:absolute;margin-left:69pt;margin-top:16.65pt;width:489.6pt;height:15.2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" filled="f" strokeweight=".48pt">
            <v:textbox inset="0,0,0,0">
              <w:txbxContent>
                <w:p w:rsidR="00D0675D" w:rsidRDefault="008901D7">
                  <w:pPr>
                    <w:spacing w:before="20"/>
                    <w:ind w:left="108"/>
                    <w:rPr>
                      <w:b/>
                    </w:rPr>
                  </w:pPr>
                  <w:r>
                    <w:rPr>
                      <w:b/>
                    </w:rPr>
                    <w:t>3. Dimensionamento stimato</w:t>
                  </w:r>
                </w:p>
              </w:txbxContent>
            </v:textbox>
            <w10:wrap type="topAndBottom" anchorx="page"/>
          </v:shape>
        </w:pict>
      </w:r>
    </w:p>
    <w:p w:rsidR="00D0675D" w:rsidRDefault="00D0675D">
      <w:pPr>
        <w:pStyle w:val="Corpodeltesto"/>
        <w:spacing w:before="11"/>
        <w:rPr>
          <w:sz w:val="11"/>
        </w:rPr>
      </w:pPr>
    </w:p>
    <w:p w:rsidR="004D7C1B" w:rsidRPr="004609DC" w:rsidRDefault="004D7C1B" w:rsidP="0036128B">
      <w:pPr>
        <w:pStyle w:val="Nessunaspaziatura1"/>
      </w:pPr>
      <w:r w:rsidRPr="004609DC">
        <w:t xml:space="preserve">L’importo complessivo massimo stimato dell'Accordo Quadro nel periodo di validità dello stesso è di euro 245.901,64 per 12 mesi, al netto di Iva e/o altre imposte e contributi di legge, articolato su 24 mesi, come </w:t>
      </w:r>
      <w:r w:rsidRPr="004609DC">
        <w:lastRenderedPageBreak/>
        <w:t xml:space="preserve">meglio riportato nel prospetto </w:t>
      </w:r>
      <w:proofErr w:type="spellStart"/>
      <w:r w:rsidRPr="004609DC">
        <w:t>sottoriportato</w:t>
      </w:r>
      <w:proofErr w:type="spellEnd"/>
      <w:r w:rsidRPr="004609DC">
        <w:t xml:space="preserve"> e suddiviso in: annuale, 24 mesi, e di eventuale rinnovo di ulteriori 24 mesi.</w:t>
      </w:r>
    </w:p>
    <w:p w:rsidR="004D7C1B" w:rsidRDefault="004D7C1B" w:rsidP="0036128B">
      <w:pPr>
        <w:pStyle w:val="Nessunaspaziatura1"/>
        <w:rPr>
          <w:highlight w:val="cyan"/>
        </w:rPr>
      </w:pPr>
    </w:p>
    <w:p w:rsidR="004D7C1B" w:rsidRDefault="004D7C1B" w:rsidP="0036128B">
      <w:pPr>
        <w:pStyle w:val="Nessunaspaziatura1"/>
        <w:rPr>
          <w:highlight w:val="cyan"/>
        </w:rPr>
      </w:pPr>
    </w:p>
    <w:tbl>
      <w:tblPr>
        <w:tblW w:w="10360" w:type="dxa"/>
        <w:tblCellMar>
          <w:left w:w="70" w:type="dxa"/>
          <w:right w:w="70" w:type="dxa"/>
        </w:tblCellMar>
        <w:tblLook w:val="04A0"/>
      </w:tblPr>
      <w:tblGrid>
        <w:gridCol w:w="960"/>
        <w:gridCol w:w="3840"/>
        <w:gridCol w:w="1620"/>
        <w:gridCol w:w="1620"/>
        <w:gridCol w:w="2320"/>
      </w:tblGrid>
      <w:tr w:rsidR="004D7C1B" w:rsidRPr="00D86508" w:rsidTr="006021C7">
        <w:trPr>
          <w:trHeight w:val="945"/>
        </w:trPr>
        <w:tc>
          <w:tcPr>
            <w:tcW w:w="960" w:type="dxa"/>
            <w:tcBorders>
              <w:top w:val="nil"/>
              <w:left w:val="nil"/>
              <w:bottom w:val="nil"/>
              <w:right w:val="nil"/>
            </w:tcBorders>
            <w:shd w:val="clear" w:color="auto" w:fill="auto"/>
            <w:noWrap/>
            <w:vAlign w:val="bottom"/>
            <w:hideMark/>
          </w:tcPr>
          <w:p w:rsidR="004D7C1B" w:rsidRPr="00D86508" w:rsidRDefault="004D7C1B" w:rsidP="006021C7">
            <w:pPr>
              <w:rPr>
                <w:sz w:val="20"/>
                <w:szCs w:val="20"/>
              </w:rPr>
            </w:pPr>
          </w:p>
        </w:tc>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7C1B" w:rsidRPr="00D86508" w:rsidRDefault="004D7C1B" w:rsidP="006021C7">
            <w:pPr>
              <w:jc w:val="center"/>
              <w:rPr>
                <w:rFonts w:cs="Calibri"/>
                <w:color w:val="000000"/>
                <w:sz w:val="24"/>
                <w:szCs w:val="24"/>
              </w:rPr>
            </w:pPr>
            <w:r w:rsidRPr="00D86508">
              <w:rPr>
                <w:rFonts w:cs="Calibri"/>
                <w:color w:val="000000"/>
                <w:sz w:val="24"/>
                <w:szCs w:val="24"/>
              </w:rPr>
              <w:t>Prestazione</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4D7C1B" w:rsidRPr="00D86508" w:rsidRDefault="004D7C1B" w:rsidP="006021C7">
            <w:pPr>
              <w:jc w:val="center"/>
              <w:rPr>
                <w:rFonts w:cs="Calibri"/>
                <w:color w:val="000000"/>
                <w:sz w:val="24"/>
                <w:szCs w:val="24"/>
              </w:rPr>
            </w:pPr>
            <w:r w:rsidRPr="00D86508">
              <w:rPr>
                <w:rFonts w:cs="Calibri"/>
                <w:color w:val="000000"/>
                <w:sz w:val="24"/>
                <w:szCs w:val="24"/>
              </w:rPr>
              <w:t>importo 12 mesi</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4D7C1B" w:rsidRPr="00D86508" w:rsidRDefault="004D7C1B" w:rsidP="006021C7">
            <w:pPr>
              <w:jc w:val="center"/>
              <w:rPr>
                <w:rFonts w:cs="Calibri"/>
                <w:color w:val="000000"/>
                <w:sz w:val="24"/>
                <w:szCs w:val="24"/>
              </w:rPr>
            </w:pPr>
            <w:r w:rsidRPr="00D86508">
              <w:rPr>
                <w:rFonts w:cs="Calibri"/>
                <w:color w:val="000000"/>
                <w:sz w:val="24"/>
                <w:szCs w:val="24"/>
              </w:rPr>
              <w:t>importo 24 mesi</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4D7C1B" w:rsidRPr="00D86508" w:rsidRDefault="004D7C1B" w:rsidP="006021C7">
            <w:pPr>
              <w:jc w:val="center"/>
              <w:rPr>
                <w:rFonts w:cs="Calibri"/>
                <w:color w:val="000000"/>
                <w:sz w:val="24"/>
                <w:szCs w:val="24"/>
              </w:rPr>
            </w:pPr>
            <w:r w:rsidRPr="00D86508">
              <w:rPr>
                <w:rFonts w:cs="Calibri"/>
                <w:color w:val="000000"/>
                <w:sz w:val="24"/>
                <w:szCs w:val="24"/>
              </w:rPr>
              <w:t>importo comprensivo di eventuale rinnovo di ulteriori 24 mesi</w:t>
            </w:r>
          </w:p>
        </w:tc>
      </w:tr>
      <w:tr w:rsidR="004D7C1B" w:rsidRPr="00D86508" w:rsidTr="006021C7">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1.1</w:t>
            </w:r>
          </w:p>
        </w:tc>
        <w:tc>
          <w:tcPr>
            <w:tcW w:w="3840" w:type="dxa"/>
            <w:tcBorders>
              <w:top w:val="nil"/>
              <w:left w:val="nil"/>
              <w:bottom w:val="single" w:sz="4" w:space="0" w:color="auto"/>
              <w:right w:val="single" w:sz="4" w:space="0" w:color="auto"/>
            </w:tcBorders>
            <w:shd w:val="clear" w:color="auto" w:fill="auto"/>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interventi a misura</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239.900,00 €</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479.800,00 €</w:t>
            </w:r>
          </w:p>
        </w:tc>
        <w:tc>
          <w:tcPr>
            <w:tcW w:w="23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959.600,00 €</w:t>
            </w:r>
          </w:p>
        </w:tc>
      </w:tr>
      <w:tr w:rsidR="004D7C1B" w:rsidRPr="00D86508" w:rsidTr="006021C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1.2</w:t>
            </w:r>
          </w:p>
        </w:tc>
        <w:tc>
          <w:tcPr>
            <w:tcW w:w="3840" w:type="dxa"/>
            <w:tcBorders>
              <w:top w:val="nil"/>
              <w:left w:val="nil"/>
              <w:bottom w:val="single" w:sz="4" w:space="0" w:color="auto"/>
              <w:right w:val="single" w:sz="4" w:space="0" w:color="auto"/>
            </w:tcBorders>
            <w:shd w:val="clear" w:color="auto" w:fill="auto"/>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oneri sicurezza complessivi</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6.001,64 €</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12.003,28 €</w:t>
            </w:r>
          </w:p>
        </w:tc>
        <w:tc>
          <w:tcPr>
            <w:tcW w:w="23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24.006,56 €</w:t>
            </w:r>
          </w:p>
        </w:tc>
      </w:tr>
      <w:tr w:rsidR="004D7C1B" w:rsidRPr="00D86508" w:rsidTr="006021C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1.3</w:t>
            </w:r>
          </w:p>
        </w:tc>
        <w:tc>
          <w:tcPr>
            <w:tcW w:w="3840" w:type="dxa"/>
            <w:tcBorders>
              <w:top w:val="nil"/>
              <w:left w:val="nil"/>
              <w:bottom w:val="single" w:sz="4" w:space="0" w:color="auto"/>
              <w:right w:val="single" w:sz="4" w:space="0" w:color="auto"/>
            </w:tcBorders>
            <w:shd w:val="clear" w:color="auto" w:fill="auto"/>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SOMMANO  (1.1+1.2)</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i/>
                <w:iCs/>
                <w:color w:val="000000"/>
                <w:sz w:val="24"/>
                <w:szCs w:val="24"/>
              </w:rPr>
            </w:pPr>
            <w:r w:rsidRPr="00D86508">
              <w:rPr>
                <w:rFonts w:cs="Calibri"/>
                <w:i/>
                <w:iCs/>
                <w:color w:val="000000"/>
                <w:sz w:val="24"/>
                <w:szCs w:val="24"/>
              </w:rPr>
              <w:t>245.901,64 €</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i/>
                <w:iCs/>
                <w:color w:val="000000"/>
                <w:sz w:val="24"/>
                <w:szCs w:val="24"/>
              </w:rPr>
            </w:pPr>
            <w:r w:rsidRPr="00D86508">
              <w:rPr>
                <w:rFonts w:cs="Calibri"/>
                <w:i/>
                <w:iCs/>
                <w:color w:val="000000"/>
                <w:sz w:val="24"/>
                <w:szCs w:val="24"/>
              </w:rPr>
              <w:t>491.803,28 €</w:t>
            </w:r>
          </w:p>
        </w:tc>
        <w:tc>
          <w:tcPr>
            <w:tcW w:w="23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i/>
                <w:iCs/>
                <w:color w:val="000000"/>
                <w:sz w:val="24"/>
                <w:szCs w:val="24"/>
              </w:rPr>
            </w:pPr>
            <w:r w:rsidRPr="00D86508">
              <w:rPr>
                <w:rFonts w:cs="Calibri"/>
                <w:i/>
                <w:iCs/>
                <w:color w:val="000000"/>
                <w:sz w:val="24"/>
                <w:szCs w:val="24"/>
              </w:rPr>
              <w:t>983.606,56 €</w:t>
            </w:r>
          </w:p>
        </w:tc>
      </w:tr>
      <w:tr w:rsidR="004D7C1B" w:rsidRPr="00D86508" w:rsidTr="006021C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2.0</w:t>
            </w:r>
          </w:p>
        </w:tc>
        <w:tc>
          <w:tcPr>
            <w:tcW w:w="3840" w:type="dxa"/>
            <w:tcBorders>
              <w:top w:val="nil"/>
              <w:left w:val="nil"/>
              <w:bottom w:val="single" w:sz="4" w:space="0" w:color="auto"/>
              <w:right w:val="single" w:sz="4" w:space="0" w:color="auto"/>
            </w:tcBorders>
            <w:shd w:val="clear" w:color="auto" w:fill="auto"/>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Imposta IVA al 22% (di 1.3)</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54.098,36 €</w:t>
            </w:r>
          </w:p>
        </w:tc>
        <w:tc>
          <w:tcPr>
            <w:tcW w:w="16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108.196,72 €</w:t>
            </w:r>
          </w:p>
        </w:tc>
        <w:tc>
          <w:tcPr>
            <w:tcW w:w="2320" w:type="dxa"/>
            <w:tcBorders>
              <w:top w:val="nil"/>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color w:val="000000"/>
                <w:sz w:val="24"/>
                <w:szCs w:val="24"/>
              </w:rPr>
            </w:pPr>
            <w:r w:rsidRPr="00D86508">
              <w:rPr>
                <w:rFonts w:cs="Calibri"/>
                <w:color w:val="000000"/>
                <w:sz w:val="24"/>
                <w:szCs w:val="24"/>
              </w:rPr>
              <w:t>216.393,44 €</w:t>
            </w:r>
          </w:p>
        </w:tc>
      </w:tr>
      <w:tr w:rsidR="004D7C1B" w:rsidRPr="00D86508" w:rsidTr="006021C7">
        <w:trPr>
          <w:trHeight w:val="315"/>
        </w:trPr>
        <w:tc>
          <w:tcPr>
            <w:tcW w:w="960" w:type="dxa"/>
            <w:tcBorders>
              <w:top w:val="nil"/>
              <w:left w:val="nil"/>
              <w:bottom w:val="nil"/>
              <w:right w:val="nil"/>
            </w:tcBorders>
            <w:shd w:val="clear" w:color="auto" w:fill="auto"/>
            <w:noWrap/>
            <w:vAlign w:val="bottom"/>
            <w:hideMark/>
          </w:tcPr>
          <w:p w:rsidR="004D7C1B" w:rsidRPr="00D86508" w:rsidRDefault="004D7C1B" w:rsidP="006021C7">
            <w:pPr>
              <w:jc w:val="right"/>
              <w:rPr>
                <w:rFonts w:cs="Calibri"/>
                <w:color w:val="000000"/>
                <w:sz w:val="24"/>
                <w:szCs w:val="24"/>
              </w:rPr>
            </w:pPr>
          </w:p>
        </w:tc>
        <w:tc>
          <w:tcPr>
            <w:tcW w:w="3840" w:type="dxa"/>
            <w:tcBorders>
              <w:top w:val="nil"/>
              <w:left w:val="nil"/>
              <w:bottom w:val="nil"/>
              <w:right w:val="nil"/>
            </w:tcBorders>
            <w:shd w:val="clear" w:color="auto" w:fill="auto"/>
            <w:noWrap/>
            <w:vAlign w:val="bottom"/>
            <w:hideMark/>
          </w:tcPr>
          <w:p w:rsidR="004D7C1B" w:rsidRPr="00D86508" w:rsidRDefault="004D7C1B" w:rsidP="006021C7">
            <w:pPr>
              <w:rPr>
                <w:sz w:val="20"/>
                <w:szCs w:val="20"/>
              </w:rPr>
            </w:pPr>
          </w:p>
        </w:tc>
        <w:tc>
          <w:tcPr>
            <w:tcW w:w="1620" w:type="dxa"/>
            <w:tcBorders>
              <w:top w:val="nil"/>
              <w:left w:val="nil"/>
              <w:bottom w:val="nil"/>
              <w:right w:val="nil"/>
            </w:tcBorders>
            <w:shd w:val="clear" w:color="auto" w:fill="auto"/>
            <w:noWrap/>
            <w:vAlign w:val="bottom"/>
            <w:hideMark/>
          </w:tcPr>
          <w:p w:rsidR="004D7C1B" w:rsidRPr="00D86508" w:rsidRDefault="004D7C1B" w:rsidP="006021C7">
            <w:pPr>
              <w:rPr>
                <w:sz w:val="20"/>
                <w:szCs w:val="20"/>
              </w:rPr>
            </w:pPr>
          </w:p>
        </w:tc>
        <w:tc>
          <w:tcPr>
            <w:tcW w:w="1620" w:type="dxa"/>
            <w:tcBorders>
              <w:top w:val="nil"/>
              <w:left w:val="nil"/>
              <w:bottom w:val="nil"/>
              <w:right w:val="nil"/>
            </w:tcBorders>
            <w:shd w:val="clear" w:color="auto" w:fill="auto"/>
            <w:noWrap/>
            <w:vAlign w:val="bottom"/>
            <w:hideMark/>
          </w:tcPr>
          <w:p w:rsidR="004D7C1B" w:rsidRPr="00D86508" w:rsidRDefault="004D7C1B" w:rsidP="006021C7">
            <w:pPr>
              <w:rPr>
                <w:sz w:val="20"/>
                <w:szCs w:val="20"/>
              </w:rPr>
            </w:pPr>
          </w:p>
        </w:tc>
        <w:tc>
          <w:tcPr>
            <w:tcW w:w="2320" w:type="dxa"/>
            <w:tcBorders>
              <w:top w:val="nil"/>
              <w:left w:val="nil"/>
              <w:bottom w:val="nil"/>
              <w:right w:val="nil"/>
            </w:tcBorders>
            <w:shd w:val="clear" w:color="auto" w:fill="auto"/>
            <w:noWrap/>
            <w:vAlign w:val="bottom"/>
            <w:hideMark/>
          </w:tcPr>
          <w:p w:rsidR="004D7C1B" w:rsidRPr="00D86508" w:rsidRDefault="004D7C1B" w:rsidP="006021C7">
            <w:pPr>
              <w:rPr>
                <w:sz w:val="20"/>
                <w:szCs w:val="20"/>
              </w:rPr>
            </w:pPr>
          </w:p>
        </w:tc>
      </w:tr>
      <w:tr w:rsidR="004D7C1B" w:rsidRPr="00D86508" w:rsidTr="006021C7">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3.0</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rsidR="004D7C1B" w:rsidRPr="00D86508" w:rsidRDefault="004D7C1B" w:rsidP="006021C7">
            <w:pPr>
              <w:rPr>
                <w:rFonts w:cs="Calibri"/>
                <w:color w:val="000000"/>
                <w:sz w:val="24"/>
                <w:szCs w:val="24"/>
              </w:rPr>
            </w:pPr>
            <w:r w:rsidRPr="00D86508">
              <w:rPr>
                <w:rFonts w:cs="Calibri"/>
                <w:color w:val="000000"/>
                <w:sz w:val="24"/>
                <w:szCs w:val="24"/>
              </w:rPr>
              <w:t>TOTALI (1.3+2.0)</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b/>
                <w:bCs/>
                <w:color w:val="000000"/>
                <w:sz w:val="24"/>
                <w:szCs w:val="24"/>
              </w:rPr>
            </w:pPr>
            <w:r w:rsidRPr="00D86508">
              <w:rPr>
                <w:rFonts w:cs="Calibri"/>
                <w:b/>
                <w:bCs/>
                <w:color w:val="000000"/>
                <w:sz w:val="24"/>
                <w:szCs w:val="24"/>
              </w:rPr>
              <w:t>300.000,00 €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b/>
                <w:bCs/>
                <w:color w:val="000000"/>
                <w:sz w:val="24"/>
                <w:szCs w:val="24"/>
              </w:rPr>
            </w:pPr>
            <w:r w:rsidRPr="00D86508">
              <w:rPr>
                <w:rFonts w:cs="Calibri"/>
                <w:b/>
                <w:bCs/>
                <w:color w:val="000000"/>
                <w:sz w:val="24"/>
                <w:szCs w:val="24"/>
              </w:rPr>
              <w:t>600.000,00 €</w:t>
            </w:r>
          </w:p>
        </w:tc>
        <w:tc>
          <w:tcPr>
            <w:tcW w:w="2320" w:type="dxa"/>
            <w:tcBorders>
              <w:top w:val="single" w:sz="4" w:space="0" w:color="auto"/>
              <w:left w:val="nil"/>
              <w:bottom w:val="single" w:sz="4" w:space="0" w:color="auto"/>
              <w:right w:val="single" w:sz="4" w:space="0" w:color="auto"/>
            </w:tcBorders>
            <w:shd w:val="clear" w:color="auto" w:fill="auto"/>
            <w:noWrap/>
            <w:vAlign w:val="bottom"/>
            <w:hideMark/>
          </w:tcPr>
          <w:p w:rsidR="004D7C1B" w:rsidRPr="00D86508" w:rsidRDefault="004D7C1B" w:rsidP="006021C7">
            <w:pPr>
              <w:jc w:val="right"/>
              <w:rPr>
                <w:rFonts w:cs="Calibri"/>
                <w:b/>
                <w:bCs/>
                <w:color w:val="000000"/>
                <w:sz w:val="24"/>
                <w:szCs w:val="24"/>
              </w:rPr>
            </w:pPr>
            <w:r w:rsidRPr="00D86508">
              <w:rPr>
                <w:rFonts w:cs="Calibri"/>
                <w:b/>
                <w:bCs/>
                <w:color w:val="000000"/>
                <w:sz w:val="24"/>
                <w:szCs w:val="24"/>
              </w:rPr>
              <w:t>1.200.000,00 €</w:t>
            </w:r>
          </w:p>
        </w:tc>
      </w:tr>
    </w:tbl>
    <w:p w:rsidR="004D7C1B" w:rsidRDefault="004D7C1B" w:rsidP="0036128B">
      <w:pPr>
        <w:pStyle w:val="Nessunaspaziatura1"/>
      </w:pPr>
    </w:p>
    <w:p w:rsidR="004D7C1B" w:rsidRDefault="004D7C1B" w:rsidP="0036128B">
      <w:pPr>
        <w:pStyle w:val="Nessunaspaziatura1"/>
      </w:pPr>
      <w:r w:rsidRPr="004609DC">
        <w:t xml:space="preserve">A fronte di ciò, l’importo complessivo </w:t>
      </w:r>
      <w:r w:rsidR="00A60BA0">
        <w:t xml:space="preserve">dell’accordo quadro </w:t>
      </w:r>
      <w:r w:rsidRPr="004609DC">
        <w:t xml:space="preserve"> ai sensi dell’articolo 35 comma 4 del D.lgs. n. 50/2016 dell’acquisizione compreso dell’importo relativo all’estensione della durata di 24 mesi, comporta un totale complessivo di € 983.606,56 oltre IVA al 22%:</w:t>
      </w:r>
    </w:p>
    <w:p w:rsidR="004D7C1B" w:rsidRPr="00FB1B04" w:rsidRDefault="004D7C1B" w:rsidP="0036128B">
      <w:pPr>
        <w:pStyle w:val="Nessunaspaziatura1"/>
      </w:pPr>
      <w:r w:rsidRPr="00FB1B04">
        <w:t xml:space="preserve">L’importo sopra indicato rappresenta l’importo massimo dei lavori che potranno essere </w:t>
      </w:r>
      <w:r w:rsidRPr="00767329">
        <w:t>realizzati dall’appaltatore in esecuzione dei contratti applicativi comprensivo dell’eventuale prolungamento del contratto, che verranno stipulati nel periodo di vigenza dell’Accordo Quadro. L’importo dei lavori realizzati in esecuzione dei contratti applicativi sarà determinato</w:t>
      </w:r>
      <w:r w:rsidRPr="00FB1B04">
        <w:t xml:space="preserve"> sulla base dell’elenco prezzi di riferimento al netto del ribasso offerto, oltre eventuali</w:t>
      </w:r>
      <w:r>
        <w:t xml:space="preserve"> oneri esterni per la sicurezza, non soggetti a ribasso, </w:t>
      </w:r>
      <w:r w:rsidRPr="00FB1B04">
        <w:t>eventualmente specificati nei piani per la sicurezza e/o DUVRI dei progetti o dei contratti applicativi.</w:t>
      </w:r>
    </w:p>
    <w:p w:rsidR="00D0675D" w:rsidRDefault="004D7C1B" w:rsidP="004D7C1B">
      <w:pPr>
        <w:pStyle w:val="Corpodeltesto"/>
        <w:jc w:val="both"/>
      </w:pPr>
      <w:r>
        <w:t>I lavori oggetto dell’</w:t>
      </w:r>
      <w:r w:rsidR="008901D7">
        <w:t>’a</w:t>
      </w:r>
      <w:r>
        <w:t xml:space="preserve">ccordo quadro saranno </w:t>
      </w:r>
      <w:r w:rsidR="008901D7">
        <w:t>finanziat</w:t>
      </w:r>
      <w:r>
        <w:t xml:space="preserve">i con fondi propri del Comune </w:t>
      </w:r>
    </w:p>
    <w:p w:rsidR="00E041BF" w:rsidRDefault="00E041BF" w:rsidP="00E041BF">
      <w:pPr>
        <w:pStyle w:val="Corpodeltesto"/>
        <w:ind w:left="212"/>
        <w:jc w:val="both"/>
        <w:rPr>
          <w:sz w:val="20"/>
        </w:rPr>
      </w:pPr>
    </w:p>
    <w:p w:rsidR="00D0675D" w:rsidRDefault="008901D7">
      <w:pPr>
        <w:pStyle w:val="Corpodeltesto"/>
        <w:ind w:left="212" w:right="844"/>
        <w:jc w:val="both"/>
      </w:pPr>
      <w:r>
        <w:t>In attuazione dei principi di trasparenza, pubblicità e imparzialità di cui all’art. 30 del D.lgs. n. 50/2016 si procederà ad invitare alla successiva procedura gli operatori economici che entro il termine di scadenza fissato nel presente atto avranno fatto pervenire con regolarità e nel rispetto di tutte le condizioni ivi previste la propria manifestazione di interesse, che risultino iscritti nell’elenco fornitori telematico di Sintel e che alla stessa data siano in possesso dei requisiti oltre indicati, così come desunti dalla dichiarazione da questi prodotta e dall’assenza di iscrizioni nel casellario informatico dell’</w:t>
      </w:r>
      <w:proofErr w:type="spellStart"/>
      <w:r>
        <w:t>Anac</w:t>
      </w:r>
      <w:proofErr w:type="spellEnd"/>
      <w:r>
        <w:t xml:space="preserve"> per le cause di cui all’art. 80, comma 5, lett. f-ter) e g) del D. Lgs. 50/2016.</w:t>
      </w:r>
    </w:p>
    <w:p w:rsidR="00D0675D" w:rsidRDefault="00D0675D">
      <w:pPr>
        <w:pStyle w:val="Corpodeltesto"/>
        <w:spacing w:before="7"/>
      </w:pPr>
    </w:p>
    <w:p w:rsidR="00D0675D" w:rsidRPr="00C23A4A" w:rsidRDefault="00E07E68" w:rsidP="00E07E68">
      <w:pPr>
        <w:pStyle w:val="Titolo1"/>
        <w:spacing w:before="1"/>
        <w:ind w:right="849"/>
        <w:jc w:val="both"/>
        <w:rPr>
          <w:u w:val="single"/>
        </w:rPr>
      </w:pPr>
      <w:r>
        <w:rPr>
          <w:u w:val="single"/>
        </w:rPr>
        <w:t xml:space="preserve">La qualificazione presso la piattaforma </w:t>
      </w:r>
      <w:proofErr w:type="spellStart"/>
      <w:r>
        <w:rPr>
          <w:u w:val="single"/>
        </w:rPr>
        <w:t>sintel</w:t>
      </w:r>
      <w:proofErr w:type="spellEnd"/>
      <w:r>
        <w:rPr>
          <w:u w:val="single"/>
        </w:rPr>
        <w:t xml:space="preserve"> </w:t>
      </w:r>
      <w:r w:rsidR="008901D7" w:rsidRPr="00C23A4A">
        <w:rPr>
          <w:u w:val="single"/>
        </w:rPr>
        <w:t xml:space="preserve">è condizione essenziale per procedere al successivo invito alla procedura, in quanto non è possibile procedere all’invito attraverso la piattaforma </w:t>
      </w:r>
      <w:proofErr w:type="spellStart"/>
      <w:r w:rsidR="008901D7" w:rsidRPr="00C23A4A">
        <w:rPr>
          <w:u w:val="single"/>
        </w:rPr>
        <w:t>sintel</w:t>
      </w:r>
      <w:proofErr w:type="spellEnd"/>
      <w:r w:rsidR="008901D7" w:rsidRPr="00C23A4A">
        <w:rPr>
          <w:u w:val="single"/>
        </w:rPr>
        <w:t xml:space="preserve"> dell’operatore economico che non risulta all’interno del citato elenco, A fronte di ciò, i soggetti che hanno manifestato interesse e che però non risultano essere </w:t>
      </w:r>
      <w:r>
        <w:rPr>
          <w:u w:val="single"/>
        </w:rPr>
        <w:t xml:space="preserve">qualificati per il Comune </w:t>
      </w:r>
      <w:r w:rsidR="008901D7" w:rsidRPr="00C23A4A">
        <w:rPr>
          <w:u w:val="single"/>
        </w:rPr>
        <w:t xml:space="preserve">entro la data prevista </w:t>
      </w:r>
      <w:r>
        <w:rPr>
          <w:u w:val="single"/>
        </w:rPr>
        <w:t xml:space="preserve">nella piattaforma </w:t>
      </w:r>
      <w:proofErr w:type="spellStart"/>
      <w:r>
        <w:rPr>
          <w:u w:val="single"/>
        </w:rPr>
        <w:t>sintel</w:t>
      </w:r>
      <w:proofErr w:type="spellEnd"/>
      <w:r>
        <w:rPr>
          <w:u w:val="single"/>
        </w:rPr>
        <w:t xml:space="preserve"> </w:t>
      </w:r>
      <w:r w:rsidR="008901D7" w:rsidRPr="00C23A4A">
        <w:rPr>
          <w:u w:val="single"/>
        </w:rPr>
        <w:t>non si potranno invitare</w:t>
      </w:r>
    </w:p>
    <w:p w:rsidR="00D0675D" w:rsidRDefault="00D0675D">
      <w:pPr>
        <w:pStyle w:val="Corpodeltesto"/>
        <w:spacing w:before="5"/>
        <w:rPr>
          <w:b/>
          <w:sz w:val="21"/>
        </w:rPr>
      </w:pPr>
    </w:p>
    <w:p w:rsidR="00D0675D" w:rsidRDefault="008901D7">
      <w:pPr>
        <w:pStyle w:val="Corpodeltesto"/>
        <w:ind w:left="212" w:right="848"/>
        <w:jc w:val="both"/>
      </w:pPr>
      <w:r>
        <w:t xml:space="preserve">Si precisa sin d’ora che, qualora il numero dei richiedenti risulti superiore a </w:t>
      </w:r>
      <w:r w:rsidR="00E07E68">
        <w:t xml:space="preserve"> </w:t>
      </w:r>
      <w:r w:rsidR="00665446">
        <w:rPr>
          <w:b/>
          <w:bCs/>
        </w:rPr>
        <w:t>10</w:t>
      </w:r>
      <w:r w:rsidR="00E07E68">
        <w:t xml:space="preserve">, </w:t>
      </w:r>
      <w:r w:rsidR="00665446" w:rsidRPr="00F37C98">
        <w:rPr>
          <w:color w:val="000000"/>
        </w:rPr>
        <w:t xml:space="preserve">si </w:t>
      </w:r>
      <w:r w:rsidR="00665446">
        <w:rPr>
          <w:color w:val="000000"/>
        </w:rPr>
        <w:t xml:space="preserve">potrà </w:t>
      </w:r>
      <w:r w:rsidR="00665446" w:rsidRPr="00F37C98">
        <w:rPr>
          <w:color w:val="000000"/>
        </w:rPr>
        <w:t>proceder</w:t>
      </w:r>
      <w:r w:rsidR="00665446">
        <w:rPr>
          <w:color w:val="000000"/>
        </w:rPr>
        <w:t>e</w:t>
      </w:r>
      <w:r w:rsidR="00665446" w:rsidRPr="00F37C98">
        <w:rPr>
          <w:color w:val="000000"/>
        </w:rPr>
        <w:t xml:space="preserve"> ad una selezione degli operatori economici da invitare mediante sorteggio pubblico.  </w:t>
      </w:r>
      <w:r>
        <w:t>A tal fine:</w:t>
      </w:r>
    </w:p>
    <w:p w:rsidR="00D0675D" w:rsidRDefault="008901D7">
      <w:pPr>
        <w:pStyle w:val="Paragrafoelenco"/>
        <w:numPr>
          <w:ilvl w:val="0"/>
          <w:numId w:val="4"/>
        </w:numPr>
        <w:tabs>
          <w:tab w:val="left" w:pos="348"/>
        </w:tabs>
        <w:spacing w:before="1"/>
        <w:ind w:right="849" w:firstLine="0"/>
      </w:pPr>
      <w:r>
        <w:t xml:space="preserve">in seduta pubblica e con modalità che garantiscano (in virtu’ dei disposti di cui all’art 53 c. 2 </w:t>
      </w:r>
      <w:proofErr w:type="spellStart"/>
      <w:r>
        <w:t>lett</w:t>
      </w:r>
      <w:proofErr w:type="spellEnd"/>
      <w:r>
        <w:t xml:space="preserve"> b del D.Lgs 50/2016) la segretezza dell’elenco di tutti gli operatori economici che hanno manifestato il proprio interesse si procederà al sorteggio del numero di protocollo informatico attribuito dal sistema Sintel alla risposta all’indagine di mercato presentata degli operatori economici che – conformemente a quanto stabilito nel presente avviso - hanno manifestato il proprio</w:t>
      </w:r>
      <w:r>
        <w:rPr>
          <w:spacing w:val="-9"/>
        </w:rPr>
        <w:t xml:space="preserve"> </w:t>
      </w:r>
      <w:r>
        <w:t>interesse.</w:t>
      </w:r>
    </w:p>
    <w:p w:rsidR="00D0675D" w:rsidRDefault="008901D7">
      <w:pPr>
        <w:pStyle w:val="Paragrafoelenco"/>
        <w:numPr>
          <w:ilvl w:val="0"/>
          <w:numId w:val="4"/>
        </w:numPr>
        <w:tabs>
          <w:tab w:val="left" w:pos="351"/>
        </w:tabs>
        <w:ind w:right="852" w:firstLine="0"/>
      </w:pPr>
      <w:r>
        <w:t xml:space="preserve">per </w:t>
      </w:r>
      <w:r w:rsidR="00E07E68">
        <w:t xml:space="preserve">gli </w:t>
      </w:r>
      <w:r>
        <w:t xml:space="preserve">operatori sorteggiati si verificherà l’assenza di iscrizioni nel casellario Informatico dell’ANAC per le cause di cui all’art. 80, comma 5, lett. g) del D. Lgs. 50/2016 e </w:t>
      </w:r>
      <w:proofErr w:type="spellStart"/>
      <w:r>
        <w:t>s.m.i</w:t>
      </w:r>
      <w:proofErr w:type="spellEnd"/>
      <w:r w:rsidR="00665446">
        <w:t xml:space="preserve"> </w:t>
      </w:r>
      <w:r w:rsidR="00665446">
        <w:rPr>
          <w:color w:val="000000"/>
        </w:rPr>
        <w:t xml:space="preserve">nonché, qualora le manifestazioni di interesse pervenute ed idonee risultino superiori a n. 10  </w:t>
      </w:r>
      <w:r w:rsidR="00DA4154">
        <w:rPr>
          <w:color w:val="000000"/>
        </w:rPr>
        <w:t xml:space="preserve">si verificherà </w:t>
      </w:r>
      <w:r w:rsidR="00665446">
        <w:rPr>
          <w:color w:val="000000"/>
        </w:rPr>
        <w:t xml:space="preserve">che gli operatori sorteggiati  non siano già </w:t>
      </w:r>
      <w:r w:rsidR="00665446">
        <w:rPr>
          <w:color w:val="000000"/>
        </w:rPr>
        <w:lastRenderedPageBreak/>
        <w:t xml:space="preserve">stati eventualmente individuati dal Comune per essere invitati ad altra procedura negoziata del Comune  per la medesima categoria prevalente e classifica </w:t>
      </w:r>
      <w:proofErr w:type="spellStart"/>
      <w:r w:rsidR="00665446">
        <w:rPr>
          <w:color w:val="000000"/>
        </w:rPr>
        <w:t>Soa</w:t>
      </w:r>
      <w:proofErr w:type="spellEnd"/>
      <w:r w:rsidR="00665446">
        <w:rPr>
          <w:color w:val="000000"/>
        </w:rPr>
        <w:t xml:space="preserve">  con riferimento almeno alla procedura immediatamente precedente a quella di cui trattasi e sempre che esista un numero idoneo di manifestazioni di interesse presentate</w:t>
      </w:r>
      <w:r w:rsidR="0076556A">
        <w:rPr>
          <w:color w:val="000000"/>
        </w:rPr>
        <w:t xml:space="preserve"> (almeno superiore a 10) </w:t>
      </w:r>
      <w:r w:rsidR="00665446">
        <w:rPr>
          <w:color w:val="000000"/>
        </w:rPr>
        <w:t xml:space="preserve">.  </w:t>
      </w:r>
      <w:r w:rsidR="00665446" w:rsidRPr="00F37C98">
        <w:rPr>
          <w:color w:val="000000"/>
        </w:rPr>
        <w:t xml:space="preserve"> </w:t>
      </w:r>
      <w:r>
        <w:t xml:space="preserve">. In caso risultino </w:t>
      </w:r>
      <w:r w:rsidR="00665446">
        <w:t xml:space="preserve">invece </w:t>
      </w:r>
      <w:r>
        <w:t xml:space="preserve">tali </w:t>
      </w:r>
      <w:r w:rsidR="00665446">
        <w:t>condizioni</w:t>
      </w:r>
      <w:r w:rsidR="00371193">
        <w:t xml:space="preserve">, </w:t>
      </w:r>
      <w:r w:rsidR="00665446">
        <w:t>nei confronti dell’operatore/i sorteggia</w:t>
      </w:r>
      <w:r w:rsidR="00371193">
        <w:t>to/</w:t>
      </w:r>
      <w:r w:rsidR="00665446">
        <w:t>i</w:t>
      </w:r>
      <w:r>
        <w:t xml:space="preserve">, </w:t>
      </w:r>
      <w:r w:rsidR="00665446">
        <w:t xml:space="preserve">detto </w:t>
      </w:r>
      <w:r>
        <w:t>operatore</w:t>
      </w:r>
      <w:r w:rsidR="00665446">
        <w:t xml:space="preserve">/i </w:t>
      </w:r>
      <w:r>
        <w:t xml:space="preserve"> sarà sostituito</w:t>
      </w:r>
      <w:r w:rsidR="00665446">
        <w:t xml:space="preserve">/i </w:t>
      </w:r>
      <w:r>
        <w:t xml:space="preserve"> da altro</w:t>
      </w:r>
      <w:r w:rsidR="00665446">
        <w:t>/i</w:t>
      </w:r>
      <w:r>
        <w:t xml:space="preserve"> operatore</w:t>
      </w:r>
      <w:r w:rsidR="00665446">
        <w:t>/i</w:t>
      </w:r>
      <w:r>
        <w:t xml:space="preserve"> che sarà</w:t>
      </w:r>
      <w:r w:rsidR="00665446">
        <w:t>/anno</w:t>
      </w:r>
      <w:r>
        <w:t xml:space="preserve"> sorteggiato</w:t>
      </w:r>
      <w:r w:rsidR="00665446">
        <w:t>/i</w:t>
      </w:r>
      <w:r>
        <w:t xml:space="preserve"> nella medesima seduta sopra</w:t>
      </w:r>
      <w:r>
        <w:rPr>
          <w:spacing w:val="-26"/>
        </w:rPr>
        <w:t xml:space="preserve"> </w:t>
      </w:r>
      <w:r>
        <w:t>indicata.</w:t>
      </w:r>
    </w:p>
    <w:p w:rsidR="00D0675D" w:rsidRDefault="008901D7">
      <w:pPr>
        <w:pStyle w:val="Paragrafoelenco"/>
        <w:numPr>
          <w:ilvl w:val="0"/>
          <w:numId w:val="4"/>
        </w:numPr>
        <w:tabs>
          <w:tab w:val="left" w:pos="413"/>
        </w:tabs>
        <w:ind w:right="847" w:firstLine="0"/>
      </w:pPr>
      <w:r>
        <w:t xml:space="preserve">dall’elenco così ottenuto risulteranno da invitare gli operatori economici che (a seguito del suddetto “sorteggio) risultano essere i primi </w:t>
      </w:r>
      <w:r w:rsidR="00665446">
        <w:t xml:space="preserve">10 </w:t>
      </w:r>
      <w:r>
        <w:t>per i quali vi siano l’assenza di iscrizioni nel casellario Informatico dell’ANAC per le cause di cui all’art. 80, comma 5, lett. f-ter) e g) del D. Lgs. 50/2016 e</w:t>
      </w:r>
      <w:r>
        <w:rPr>
          <w:spacing w:val="-18"/>
        </w:rPr>
        <w:t xml:space="preserve"> </w:t>
      </w:r>
      <w:r>
        <w:t>s.m.i.</w:t>
      </w:r>
      <w:r w:rsidR="00DE7BA8">
        <w:t xml:space="preserve"> e per i quali è rispettato   il principio di rotazione </w:t>
      </w:r>
      <w:r w:rsidR="00032F01">
        <w:t xml:space="preserve">. Nel caso in cui il numero di manifestazione di interesse idonee </w:t>
      </w:r>
      <w:r w:rsidR="00BC3816">
        <w:t>presentate risultino pari o inferiori a 10, il criterio di rotazione non è applicabile in quanto l’indagine di mercato effettuata ha individuato quali disponibili/esistenti un numero di operatori economici pari o inferiore al numero minimo sopraindicato; pertanto in tal caso di procederà all’invito di tutti coloro che hanno idoneamente e validamente manifestato interesse, per</w:t>
      </w:r>
      <w:r w:rsidR="00BC3816" w:rsidRPr="00BC3816">
        <w:t xml:space="preserve"> </w:t>
      </w:r>
      <w:proofErr w:type="spellStart"/>
      <w:r w:rsidR="00BC3816">
        <w:t>per</w:t>
      </w:r>
      <w:proofErr w:type="spellEnd"/>
      <w:r w:rsidR="00BC3816">
        <w:t xml:space="preserve"> i quali vi siano l’assenza di iscrizioni nel casellario Informatico dell’ANAC per le cause di cui all’art. 80, comma 5, lett. f-ter) e g) del D. Lgs. 50/2016 e</w:t>
      </w:r>
      <w:r w:rsidR="00BC3816">
        <w:rPr>
          <w:spacing w:val="-18"/>
        </w:rPr>
        <w:t xml:space="preserve"> </w:t>
      </w:r>
      <w:proofErr w:type="spellStart"/>
      <w:r w:rsidR="00BC3816">
        <w:t>s.m.i</w:t>
      </w:r>
      <w:proofErr w:type="spellEnd"/>
      <w:r w:rsidR="00BC3816">
        <w:t xml:space="preserve">  , senza operare esclusione degli eventuali operatori economici precedentemente invitati </w:t>
      </w:r>
    </w:p>
    <w:p w:rsidR="00D0675D" w:rsidRDefault="00D0675D">
      <w:pPr>
        <w:pStyle w:val="Corpodeltesto"/>
      </w:pPr>
    </w:p>
    <w:p w:rsidR="00D0675D" w:rsidRDefault="008901D7" w:rsidP="00C23A4A">
      <w:pPr>
        <w:pStyle w:val="Corpodeltesto"/>
        <w:ind w:left="212" w:right="850"/>
        <w:jc w:val="both"/>
      </w:pPr>
      <w:r>
        <w:t xml:space="preserve">La seduta pubblica nella quale si darà atto delle risultanze del presente avviso </w:t>
      </w:r>
      <w:proofErr w:type="spellStart"/>
      <w:r>
        <w:t>nonchè</w:t>
      </w:r>
      <w:proofErr w:type="spellEnd"/>
      <w:r>
        <w:t xml:space="preserve"> si procederà, se necessario, alla formazione dell’elenco a seguito di sorteggio come sopra indicato, avverrà </w:t>
      </w:r>
      <w:r w:rsidR="00C23A4A">
        <w:t xml:space="preserve">nella medesima data in cui scade il termine </w:t>
      </w:r>
      <w:r w:rsidR="00575B9C">
        <w:t xml:space="preserve">dell’indagine di mercato </w:t>
      </w:r>
      <w:r w:rsidR="00C23A4A">
        <w:t xml:space="preserve">  </w:t>
      </w:r>
      <w:r>
        <w:t>alle</w:t>
      </w:r>
      <w:r>
        <w:rPr>
          <w:spacing w:val="23"/>
        </w:rPr>
        <w:t xml:space="preserve"> </w:t>
      </w:r>
      <w:r>
        <w:t>ore 1</w:t>
      </w:r>
      <w:r w:rsidR="00575B9C">
        <w:t>4</w:t>
      </w:r>
      <w:r>
        <w:t>,00</w:t>
      </w:r>
      <w:r w:rsidR="00C23A4A">
        <w:rPr>
          <w:u w:val="single"/>
        </w:rPr>
        <w:t xml:space="preserve"> </w:t>
      </w:r>
      <w:r>
        <w:t xml:space="preserve">presso il Settore tecnico sito in via C. Battisti 54/56. Data la situazione emergenziale da covid-19 e le misure restrittive ad oggi previste, qualora alla data prevista per la citata seduta queste ultime dovessero essere ancora vigenti, tenuto conto che in ogni caso l’intera procedura è svolta sulla piattaforma telematica di Aria s.p.a., gli operatori economici che volessero presenziare alla seduta devono comunicarlo entro il termine previsto per la presentazione della manifestazione di interesse </w:t>
      </w:r>
      <w:r>
        <w:rPr>
          <w:u w:val="single"/>
        </w:rPr>
        <w:t>tramite la funzionalità comunicazioni di Sintel</w:t>
      </w:r>
      <w:r>
        <w:t>, Il Comune fornirà loro le indicazioni per collegarsi in videoconferenza da remoto. Le operazioni potranno essere  aggiornate ad altra ora o ai giorni</w:t>
      </w:r>
      <w:r>
        <w:rPr>
          <w:spacing w:val="-6"/>
        </w:rPr>
        <w:t xml:space="preserve"> </w:t>
      </w:r>
      <w:r>
        <w:t>successivi</w:t>
      </w:r>
    </w:p>
    <w:p w:rsidR="00D0675D" w:rsidRDefault="008901D7" w:rsidP="0036128B">
      <w:pPr>
        <w:pStyle w:val="Corpodeltesto"/>
        <w:spacing w:before="1"/>
        <w:ind w:left="212" w:right="844"/>
        <w:jc w:val="both"/>
      </w:pPr>
      <w:r>
        <w:t>Il verbale della suddetta seduta pubblica verrà pubblicato sul sito internet del Comune di Vimodrone nell' apposita sezione della trasparenza bandi e contratti dedicata agli avvisi; pertanto a tutti i richiedenti, il cui</w:t>
      </w:r>
      <w:r w:rsidR="0036128B">
        <w:t xml:space="preserve"> </w:t>
      </w:r>
      <w:r>
        <w:t>numero di protocollo informatico attribuito dal sistema Sintel alla risposta all’indagine di mercato presentata, non siano stati sorteggiati, non verrà data alcuna ulteriore comunicazione.</w:t>
      </w:r>
    </w:p>
    <w:p w:rsidR="00D0675D" w:rsidRDefault="00D0675D">
      <w:pPr>
        <w:pStyle w:val="Corpodeltesto"/>
        <w:spacing w:before="3"/>
        <w:rPr>
          <w:sz w:val="21"/>
        </w:rPr>
      </w:pPr>
    </w:p>
    <w:p w:rsidR="00D0675D" w:rsidRDefault="008901D7">
      <w:pPr>
        <w:pStyle w:val="Corpodeltesto"/>
        <w:ind w:left="212"/>
      </w:pPr>
      <w:r>
        <w:t>La presente consultazione viene resa pubblica mediante avviso sito del Comune nella sezione trasparenza.</w:t>
      </w:r>
    </w:p>
    <w:p w:rsidR="00D0675D" w:rsidRDefault="00F8787D">
      <w:pPr>
        <w:pStyle w:val="Corpodeltesto"/>
        <w:spacing w:before="2"/>
        <w:rPr>
          <w:sz w:val="19"/>
        </w:rPr>
      </w:pPr>
      <w:r w:rsidRPr="00F8787D">
        <w:rPr>
          <w:noProof/>
        </w:rPr>
        <w:pict>
          <v:shape id="Text Box 14" o:spid="_x0000_s1030" type="#_x0000_t202" style="position:absolute;margin-left:69pt;margin-top:13.25pt;width:489.6pt;height:15.1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" filled="f" strokeweight=".48pt">
            <v:textbox inset="0,0,0,0">
              <w:txbxContent>
                <w:p w:rsidR="00D0675D" w:rsidRDefault="008901D7">
                  <w:pPr>
                    <w:spacing w:before="20"/>
                    <w:ind w:left="108"/>
                    <w:rPr>
                      <w:b/>
                    </w:rPr>
                  </w:pPr>
                  <w:r>
                    <w:rPr>
                      <w:b/>
                    </w:rPr>
                    <w:t>4. Requisiti amministrativi, tecnici e professionali richiesti ai fini dell’indagine di mercato</w:t>
                  </w:r>
                </w:p>
              </w:txbxContent>
            </v:textbox>
            <w10:wrap type="topAndBottom" anchorx="page"/>
          </v:shape>
        </w:pict>
      </w:r>
    </w:p>
    <w:p w:rsidR="00D0675D" w:rsidRDefault="00D0675D">
      <w:pPr>
        <w:pStyle w:val="Corpodeltesto"/>
        <w:spacing w:before="1"/>
        <w:rPr>
          <w:sz w:val="11"/>
        </w:rPr>
      </w:pPr>
    </w:p>
    <w:p w:rsidR="00D0675D" w:rsidRDefault="008901D7">
      <w:pPr>
        <w:pStyle w:val="Corpodeltesto"/>
        <w:spacing w:before="91"/>
        <w:ind w:left="212" w:right="844"/>
        <w:jc w:val="both"/>
      </w:pPr>
      <w:r>
        <w:t>Possono manifestare il proprio interesse a partecipare alla successiva  procedura di affidamento, esclusivamente i soggetti di cui all'articolo 45 del D.lgs. n. 50/2016 , per i quali non ricorrono le cause di esclusione previste dall'articolo 80 del Codice espressamente riferite all’impresa e a tutti i soggetti indicati nella medesima norma nonché vi sia l’insussistenza di qualsiasi altra situazione prevista dalla legge come causa di esclusione da gare d'appalto o come causa ostativa alla conclusione di contratti con la Pubblica Amministrazione e risultino in possesso dei requisiti di qualificazione di seguito</w:t>
      </w:r>
      <w:r>
        <w:rPr>
          <w:spacing w:val="-4"/>
        </w:rPr>
        <w:t xml:space="preserve"> </w:t>
      </w:r>
      <w:r>
        <w:t>indicati</w:t>
      </w:r>
      <w:r w:rsidR="00A60BA0">
        <w:t>(che sono stati parametrati tenendo conto dell’opzione di rinnovo dell’accordo quadro sopra indicata)</w:t>
      </w:r>
    </w:p>
    <w:p w:rsidR="00D0675D" w:rsidRDefault="00D0675D">
      <w:pPr>
        <w:pStyle w:val="Corpodeltesto"/>
        <w:spacing w:before="1"/>
      </w:pPr>
    </w:p>
    <w:p w:rsidR="00E20627" w:rsidRDefault="009619B6" w:rsidP="009619B6">
      <w:pPr>
        <w:tabs>
          <w:tab w:val="left" w:pos="497"/>
        </w:tabs>
        <w:ind w:right="856"/>
      </w:pPr>
      <w:r>
        <w:t xml:space="preserve">    </w:t>
      </w:r>
      <w:r w:rsidR="008901D7">
        <w:t>Possesso dei requisiti economico finanziari e tecnico organizzativi richiesti</w:t>
      </w:r>
      <w:r w:rsidR="00E20627">
        <w:t xml:space="preserve">: </w:t>
      </w:r>
    </w:p>
    <w:p w:rsidR="009619B6" w:rsidRDefault="009619B6" w:rsidP="00E20627">
      <w:pPr>
        <w:pStyle w:val="Paragrafoelenco"/>
        <w:tabs>
          <w:tab w:val="left" w:pos="497"/>
        </w:tabs>
        <w:ind w:left="496" w:right="856" w:firstLine="0"/>
        <w:jc w:val="left"/>
      </w:pPr>
    </w:p>
    <w:p w:rsidR="00E20627" w:rsidRDefault="00E20627" w:rsidP="00E20627">
      <w:pPr>
        <w:pStyle w:val="Paragrafoelenco"/>
        <w:tabs>
          <w:tab w:val="left" w:pos="497"/>
        </w:tabs>
        <w:ind w:left="496" w:right="856" w:firstLine="0"/>
        <w:jc w:val="left"/>
      </w:pPr>
      <w:r>
        <w:t xml:space="preserve">a1) </w:t>
      </w:r>
      <w:r w:rsidR="008901D7">
        <w:t xml:space="preserve">possesso di regolare attestazione </w:t>
      </w:r>
      <w:proofErr w:type="spellStart"/>
      <w:r w:rsidR="008901D7">
        <w:t>Soa</w:t>
      </w:r>
      <w:proofErr w:type="spellEnd"/>
      <w:r w:rsidR="008901D7">
        <w:t xml:space="preserve"> in corso di</w:t>
      </w:r>
      <w:r w:rsidR="008901D7">
        <w:rPr>
          <w:spacing w:val="-22"/>
        </w:rPr>
        <w:t xml:space="preserve"> </w:t>
      </w:r>
      <w:r w:rsidR="008901D7">
        <w:t>validità</w:t>
      </w:r>
      <w:r w:rsidR="009619B6">
        <w:t xml:space="preserve"> OG 3 classifica II</w:t>
      </w:r>
      <w:r w:rsidR="00DE7BA8">
        <w:t>I</w:t>
      </w:r>
      <w:r>
        <w:t xml:space="preserve"> </w:t>
      </w:r>
    </w:p>
    <w:p w:rsidR="00DD7F09" w:rsidRDefault="00DD7F09">
      <w:pPr>
        <w:pStyle w:val="Corpodeltesto"/>
        <w:ind w:left="212" w:right="845"/>
        <w:jc w:val="both"/>
      </w:pPr>
    </w:p>
    <w:p w:rsidR="00D0675D" w:rsidRDefault="008901D7">
      <w:pPr>
        <w:pStyle w:val="Corpodeltesto"/>
        <w:ind w:left="212" w:right="845"/>
        <w:jc w:val="both"/>
      </w:pPr>
      <w:r>
        <w:t>Nel caso di ricorso</w:t>
      </w:r>
      <w:r>
        <w:rPr>
          <w:u w:val="single"/>
        </w:rPr>
        <w:t xml:space="preserve"> </w:t>
      </w:r>
      <w:r w:rsidR="00DD7F09">
        <w:rPr>
          <w:u w:val="single"/>
        </w:rPr>
        <w:t>all’</w:t>
      </w:r>
      <w:proofErr w:type="spellStart"/>
      <w:r w:rsidR="00DD7F09">
        <w:rPr>
          <w:u w:val="single"/>
        </w:rPr>
        <w:t>Ati</w:t>
      </w:r>
      <w:proofErr w:type="spellEnd"/>
      <w:r w:rsidR="00DD7F09">
        <w:rPr>
          <w:u w:val="single"/>
        </w:rPr>
        <w:t xml:space="preserve"> </w:t>
      </w:r>
      <w:r>
        <w:rPr>
          <w:u w:val="single"/>
        </w:rPr>
        <w:t xml:space="preserve">del tipo orizzontale, </w:t>
      </w:r>
      <w:r>
        <w:t xml:space="preserve">per i raggruppamenti temporanei di imprese e per i consorzi di cui all’articolo 45 comma 2 lett. d) e) f) e g) del D.lgs. n. 50/2016 alla capogruppo è richiesto il possesso dei requisiti prescritti nella misura minima del 40%, mentre alle mandanti è richiesto il possesso dei medesimi requisiti nella misura minima del 10%, </w:t>
      </w:r>
      <w:proofErr w:type="spellStart"/>
      <w:r>
        <w:t>purchè</w:t>
      </w:r>
      <w:proofErr w:type="spellEnd"/>
      <w:r>
        <w:t xml:space="preserve"> la somma dei requisiti sia almeno pari a quella richiesta nel presente avviso. Le quote di partecipazione al raggruppamento o consorzio possono essere liberamente stabilite entro i limiti consentiti dai requisiti di qualificazione posseduti dall’associato o dal consorziato. L’impresa </w:t>
      </w:r>
      <w:r>
        <w:lastRenderedPageBreak/>
        <w:t>mandataria in ogni caso deve possedere i requisiti ed eseguire le prestazioni in misura</w:t>
      </w:r>
      <w:r>
        <w:rPr>
          <w:spacing w:val="-13"/>
        </w:rPr>
        <w:t xml:space="preserve"> </w:t>
      </w:r>
      <w:r>
        <w:t>maggioritaria</w:t>
      </w:r>
    </w:p>
    <w:p w:rsidR="009619B6" w:rsidRDefault="009619B6">
      <w:pPr>
        <w:pStyle w:val="Corpodeltesto"/>
        <w:ind w:left="212" w:right="844"/>
        <w:jc w:val="both"/>
      </w:pPr>
    </w:p>
    <w:p w:rsidR="00D0675D" w:rsidRDefault="008901D7">
      <w:pPr>
        <w:pStyle w:val="Corpodeltesto"/>
        <w:ind w:left="212" w:right="844"/>
        <w:jc w:val="both"/>
      </w:pPr>
      <w:r>
        <w:t xml:space="preserve">Per poter essere invitati alla successiva procedura negoziata occorre che i concorrenti entro il termine di scadenza sopra indicato </w:t>
      </w:r>
      <w:r>
        <w:rPr>
          <w:b/>
          <w:u w:val="thick"/>
        </w:rPr>
        <w:t>siano iscritti e qualificati in Sintel per il Comune di Vimodrone,</w:t>
      </w:r>
      <w:r>
        <w:rPr>
          <w:b/>
        </w:rPr>
        <w:t xml:space="preserve"> </w:t>
      </w:r>
      <w:r>
        <w:t>presso il quale ha sede l’ufficio comune operante come centrale unica di committenza cui sarà devoluta la gestione della successiva procedura</w:t>
      </w:r>
      <w:r>
        <w:rPr>
          <w:spacing w:val="-1"/>
        </w:rPr>
        <w:t xml:space="preserve"> </w:t>
      </w:r>
      <w:r>
        <w:t>negoziata</w:t>
      </w:r>
    </w:p>
    <w:p w:rsidR="00D0675D" w:rsidRDefault="00D0675D">
      <w:pPr>
        <w:pStyle w:val="Corpodeltesto"/>
        <w:spacing w:before="11"/>
        <w:rPr>
          <w:sz w:val="20"/>
        </w:rPr>
      </w:pPr>
    </w:p>
    <w:p w:rsidR="00D0675D" w:rsidRDefault="008901D7">
      <w:pPr>
        <w:pStyle w:val="Corpodeltesto"/>
        <w:ind w:left="212" w:right="843"/>
        <w:jc w:val="both"/>
      </w:pPr>
      <w:r>
        <w:t>Non potranno chiedere la partecipazione alla procedura ai sensi dell’articolo 80 comma 5 del D.lgs. n. 50/2016, gli operatori economici che si trovino rispetto ad altri partecipanti alla procedura in una situazione di controllo di cui all’articolo 2359 c.c. o in una qualsiasi relazione, anche di fatto, se la situazione di controllo o la relazione comporti l’imputabilità delle conseguenti offerte ad un unico centro</w:t>
      </w:r>
      <w:r>
        <w:rPr>
          <w:spacing w:val="-12"/>
        </w:rPr>
        <w:t xml:space="preserve"> </w:t>
      </w:r>
      <w:r>
        <w:t>decisionale.</w:t>
      </w:r>
    </w:p>
    <w:p w:rsidR="00D0675D" w:rsidRDefault="00D0675D">
      <w:pPr>
        <w:pStyle w:val="Corpodeltesto"/>
        <w:rPr>
          <w:sz w:val="20"/>
        </w:rPr>
      </w:pPr>
    </w:p>
    <w:p w:rsidR="00D0675D" w:rsidRDefault="00F8787D">
      <w:pPr>
        <w:pStyle w:val="Corpodeltesto"/>
        <w:rPr>
          <w:sz w:val="20"/>
        </w:rPr>
      </w:pPr>
      <w:r w:rsidRPr="00F8787D">
        <w:rPr>
          <w:noProof/>
        </w:rPr>
        <w:pict>
          <v:shape id="Text Box 13" o:spid="_x0000_s1031" type="#_x0000_t202" style="position:absolute;margin-left:69pt;margin-top:13.7pt;width:489.6pt;height:15.1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" filled="f" strokeweight=".48pt">
            <v:textbox inset="0,0,0,0">
              <w:txbxContent>
                <w:p w:rsidR="00D0675D" w:rsidRDefault="008901D7">
                  <w:pPr>
                    <w:spacing w:before="20"/>
                    <w:ind w:left="108"/>
                    <w:rPr>
                      <w:b/>
                    </w:rPr>
                  </w:pPr>
                  <w:r>
                    <w:rPr>
                      <w:b/>
                    </w:rPr>
                    <w:t>5. Informazioni e chiarimenti</w:t>
                  </w:r>
                </w:p>
              </w:txbxContent>
            </v:textbox>
            <w10:wrap type="topAndBottom" anchorx="page"/>
          </v:shape>
        </w:pict>
      </w:r>
    </w:p>
    <w:p w:rsidR="00D0675D" w:rsidRDefault="00D0675D">
      <w:pPr>
        <w:pStyle w:val="Corpodeltesto"/>
        <w:spacing w:before="1"/>
        <w:rPr>
          <w:sz w:val="11"/>
        </w:rPr>
      </w:pPr>
    </w:p>
    <w:p w:rsidR="00D0675D" w:rsidRDefault="008901D7">
      <w:pPr>
        <w:pStyle w:val="Corpodeltesto"/>
        <w:spacing w:before="91"/>
        <w:ind w:left="212" w:right="849"/>
        <w:jc w:val="both"/>
      </w:pPr>
      <w:r>
        <w:t>Eventuali richieste di informazioni e di chiarimenti dovranno essere presentate in lingua italiana e trasmesse al Comune per mezzo della funzionalità “Comunicazioni procedura”, presente sulla piattaforma Sintel, nell’interfaccia “</w:t>
      </w:r>
      <w:r>
        <w:rPr>
          <w:i/>
        </w:rPr>
        <w:t>Dettaglio</w:t>
      </w:r>
      <w:r>
        <w:t>” della presente procedura.</w:t>
      </w:r>
    </w:p>
    <w:p w:rsidR="00D0675D" w:rsidRDefault="008901D7">
      <w:pPr>
        <w:pStyle w:val="Corpodeltesto"/>
        <w:ind w:left="212" w:right="848"/>
        <w:jc w:val="both"/>
      </w:pPr>
      <w:r>
        <w:t>Eventuali integrazioni alla documentazione ovvero risposte alle suddette richieste saranno rese disponibili attraverso la funzionalità “</w:t>
      </w:r>
      <w:r>
        <w:rPr>
          <w:i/>
        </w:rPr>
        <w:t>Documentazione</w:t>
      </w:r>
      <w:r>
        <w:t>”, presente sulla piattaforma Sintel, nell’interfaccia “Dettaglio” della presente procedura.</w:t>
      </w:r>
    </w:p>
    <w:p w:rsidR="00D0675D" w:rsidRDefault="00F8787D">
      <w:pPr>
        <w:pStyle w:val="Corpodeltesto"/>
        <w:spacing w:before="2"/>
        <w:rPr>
          <w:sz w:val="19"/>
        </w:rPr>
      </w:pPr>
      <w:r w:rsidRPr="00F8787D">
        <w:rPr>
          <w:noProof/>
        </w:rPr>
        <w:pict>
          <v:shape id="Text Box 12" o:spid="_x0000_s1032" type="#_x0000_t202" style="position:absolute;margin-left:69pt;margin-top:13.25pt;width:489.6pt;height:15.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" filled="f" strokeweight=".48pt">
            <v:textbox inset="0,0,0,0">
              <w:txbxContent>
                <w:p w:rsidR="00D0675D" w:rsidRDefault="008901D7">
                  <w:pPr>
                    <w:spacing w:before="20"/>
                    <w:ind w:left="108"/>
                    <w:rPr>
                      <w:b/>
                    </w:rPr>
                  </w:pPr>
                  <w:r>
                    <w:rPr>
                      <w:b/>
                    </w:rPr>
                    <w:t>6. Modalità di presentazione della documentazione</w:t>
                  </w:r>
                </w:p>
              </w:txbxContent>
            </v:textbox>
            <w10:wrap type="topAndBottom" anchorx="page"/>
          </v:shape>
        </w:pict>
      </w:r>
    </w:p>
    <w:p w:rsidR="00D0675D" w:rsidRDefault="00D0675D">
      <w:pPr>
        <w:pStyle w:val="Corpodeltesto"/>
        <w:spacing w:before="10"/>
        <w:rPr>
          <w:sz w:val="10"/>
        </w:rPr>
      </w:pPr>
    </w:p>
    <w:p w:rsidR="00D0675D" w:rsidRDefault="008901D7">
      <w:pPr>
        <w:pStyle w:val="Corpodeltesto"/>
        <w:spacing w:before="91"/>
        <w:ind w:left="212" w:right="851"/>
        <w:jc w:val="both"/>
      </w:pPr>
      <w:r>
        <w:t>La documentazione richiesta dal Comune deve essere redatta e trasmessa esclusivamente in formato elettronico, attraverso Sintel entro e non oltre il “termine ultimo per la presentazione della documentazione”, pena l’irricevibilità della stessa.</w:t>
      </w:r>
    </w:p>
    <w:p w:rsidR="00D0675D" w:rsidRDefault="00D0675D">
      <w:pPr>
        <w:pStyle w:val="Corpodeltesto"/>
        <w:spacing w:before="1"/>
        <w:rPr>
          <w:sz w:val="10"/>
        </w:rPr>
      </w:pPr>
    </w:p>
    <w:p w:rsidR="00D0675D" w:rsidRDefault="008901D7">
      <w:pPr>
        <w:pStyle w:val="Corpodeltesto"/>
        <w:spacing w:before="91"/>
        <w:ind w:left="212" w:right="853"/>
        <w:jc w:val="both"/>
      </w:pPr>
      <w:r>
        <w:t>Trattandosi di una piattaforma telematica, occorre seguire questo percorso guidato e precostituito, in cui tecnicamente viene utilizzato il termine “offerta”, atteso che questa procedura non è una procedura di gara ma una preliminare indagine di mercato conoscitiva.</w:t>
      </w:r>
    </w:p>
    <w:p w:rsidR="00D0675D" w:rsidRDefault="008901D7">
      <w:pPr>
        <w:pStyle w:val="Corpodeltesto"/>
        <w:ind w:left="212" w:right="853"/>
        <w:jc w:val="both"/>
      </w:pPr>
      <w:r>
        <w:t>L’operatore economico registrato a Sintel e qualificato per il Comune accede all’interfaccia “Dettaglio” della presente procedura e quindi all’apposito percorso guidato “Invia offerta”.</w:t>
      </w:r>
    </w:p>
    <w:p w:rsidR="00D0675D" w:rsidRDefault="008901D7">
      <w:pPr>
        <w:pStyle w:val="Corpodeltesto"/>
        <w:ind w:left="212" w:right="847"/>
        <w:jc w:val="both"/>
      </w:pPr>
      <w:r>
        <w:t>Si precisa che la documentazione viene recapitata al Comune solo dopo il completamento di tutti gli step (da 1 a 5, descritti nei successivi paragrafi) componenti il percorso guidato “Invia offerta”. Pertanto, al fine di limitare il rischio di non trasmettere correttamente la propria offerta, si raccomanda all’operatore economico di:</w:t>
      </w:r>
    </w:p>
    <w:p w:rsidR="00D0675D" w:rsidRDefault="008901D7">
      <w:pPr>
        <w:pStyle w:val="Paragrafoelenco"/>
        <w:numPr>
          <w:ilvl w:val="0"/>
          <w:numId w:val="2"/>
        </w:numPr>
        <w:tabs>
          <w:tab w:val="left" w:pos="934"/>
        </w:tabs>
      </w:pPr>
      <w:r>
        <w:t>accedere tempestivamente al percorso guidato “Invia offerta” in Sintel per verificare i contenuti richiesti dalla stazione appaltante e le modalità di inserimento delle informazioni. Si segnala che la funzionalità “Salva” consente di interrompere il percorso “Invia offerta” per completarlo in un momento</w:t>
      </w:r>
      <w:r>
        <w:rPr>
          <w:spacing w:val="-30"/>
        </w:rPr>
        <w:t xml:space="preserve"> </w:t>
      </w:r>
      <w:r>
        <w:t>successivo;</w:t>
      </w:r>
    </w:p>
    <w:p w:rsidR="00D0675D" w:rsidRDefault="008901D7">
      <w:pPr>
        <w:pStyle w:val="Paragrafoelenco"/>
        <w:numPr>
          <w:ilvl w:val="0"/>
          <w:numId w:val="2"/>
        </w:numPr>
        <w:tabs>
          <w:tab w:val="left" w:pos="934"/>
        </w:tabs>
        <w:ind w:right="846"/>
      </w:pPr>
      <w:r>
        <w:t>compilare tutte le informazioni richieste e procedere alla sottomissione dell’offerta con congruo anticipo rispetto al termine ultimo per la presentazione delle offerte. Si raccomanda di verificare attentamente in particolare lo step 5 “Riepilogo” del percorso “Invia offerta”, al fine di verificare che tutti i contenuti della propria offerta corrispondano a quanto richiesto dal Comune, anche dal punto di vista del formato e delle modalità di</w:t>
      </w:r>
      <w:r>
        <w:rPr>
          <w:spacing w:val="-3"/>
        </w:rPr>
        <w:t xml:space="preserve"> </w:t>
      </w:r>
      <w:r>
        <w:t>sottoscrizione.</w:t>
      </w:r>
    </w:p>
    <w:p w:rsidR="00D0675D" w:rsidRDefault="008901D7">
      <w:pPr>
        <w:pStyle w:val="Paragrafoelenco"/>
        <w:numPr>
          <w:ilvl w:val="0"/>
          <w:numId w:val="2"/>
        </w:numPr>
        <w:tabs>
          <w:tab w:val="left" w:pos="934"/>
        </w:tabs>
        <w:ind w:right="845"/>
      </w:pPr>
      <w:r>
        <w:t>come precisato nel documento allegato “Modalità tecniche per l’utilizzo della piattaforma Sintel” (cui si rimanda), in caso sia necessario allegare più di un file in uno dei campi predisposti nel percorso guidato “Invia offerta”, ciascuno di questi debitamente firmato digitalmente, dovrà essere incluso in un’unica cartella compressa in formato .zip (o</w:t>
      </w:r>
      <w:r>
        <w:rPr>
          <w:spacing w:val="-6"/>
        </w:rPr>
        <w:t xml:space="preserve"> </w:t>
      </w:r>
      <w:r>
        <w:t>equivalente).</w:t>
      </w:r>
    </w:p>
    <w:p w:rsidR="00D0675D" w:rsidRDefault="00D0675D">
      <w:pPr>
        <w:pStyle w:val="Corpodeltesto"/>
        <w:spacing w:before="1"/>
      </w:pPr>
    </w:p>
    <w:p w:rsidR="00D0675D" w:rsidRDefault="008901D7">
      <w:pPr>
        <w:pStyle w:val="Corpodeltesto"/>
        <w:ind w:left="212" w:right="855"/>
        <w:jc w:val="both"/>
      </w:pPr>
      <w:r>
        <w:rPr>
          <w:u w:val="single"/>
        </w:rPr>
        <w:t>Le manifestazioni di interesse dovranno essere inviate esclusivamente tramite la piattaforma SINTEL di cui</w:t>
      </w:r>
      <w:r>
        <w:t xml:space="preserve"> </w:t>
      </w:r>
      <w:r>
        <w:rPr>
          <w:u w:val="single"/>
        </w:rPr>
        <w:t>sopra e che non verranno ritenute valide manifestazioni di interesse inviate con modalità differenti</w:t>
      </w:r>
    </w:p>
    <w:p w:rsidR="00D0675D" w:rsidRDefault="00F8787D">
      <w:pPr>
        <w:pStyle w:val="Corpodeltesto"/>
        <w:spacing w:before="1"/>
        <w:rPr>
          <w:sz w:val="19"/>
        </w:rPr>
      </w:pPr>
      <w:r w:rsidRPr="00F8787D">
        <w:rPr>
          <w:noProof/>
        </w:rPr>
        <w:pict>
          <v:shape id="Text Box 10" o:spid="_x0000_s1033" type="#_x0000_t202" style="position:absolute;margin-left:69pt;margin-top:13.2pt;width:489.6pt;height:15.15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" filled="f" strokeweight=".48pt">
            <v:textbox inset="0,0,0,0">
              <w:txbxContent>
                <w:p w:rsidR="00D0675D" w:rsidRDefault="008901D7">
                  <w:pPr>
                    <w:spacing w:before="20"/>
                    <w:ind w:left="108"/>
                    <w:rPr>
                      <w:b/>
                    </w:rPr>
                  </w:pPr>
                  <w:r>
                    <w:rPr>
                      <w:b/>
                    </w:rPr>
                    <w:t>7. Step 1 - Documentazione richiesta</w:t>
                  </w:r>
                </w:p>
              </w:txbxContent>
            </v:textbox>
            <w10:wrap type="topAndBottom" anchorx="page"/>
          </v:shape>
        </w:pict>
      </w:r>
    </w:p>
    <w:p w:rsidR="00D0675D" w:rsidRDefault="00D0675D">
      <w:pPr>
        <w:pStyle w:val="Corpodeltesto"/>
        <w:spacing w:before="1"/>
        <w:rPr>
          <w:sz w:val="11"/>
        </w:rPr>
      </w:pPr>
    </w:p>
    <w:p w:rsidR="00D0675D" w:rsidRDefault="008901D7">
      <w:pPr>
        <w:pStyle w:val="Corpodeltesto"/>
        <w:spacing w:before="91"/>
        <w:ind w:left="212" w:right="852"/>
        <w:jc w:val="both"/>
      </w:pPr>
      <w:r>
        <w:lastRenderedPageBreak/>
        <w:t xml:space="preserve">L’operatore debitamente registrato a Sintel e qualificato per Comune, accede con le proprie Chiavi di accesso nell’apposita sezione “Invio Offerta” relativa alla presente procedura accedendo al sito internet, all’indirizzo </w:t>
      </w:r>
      <w:hyperlink r:id="rId12">
        <w:r>
          <w:rPr>
            <w:color w:val="0000FF"/>
            <w:u w:val="single" w:color="0000FF"/>
          </w:rPr>
          <w:t>http://www.ariaspa.it</w:t>
        </w:r>
        <w:r>
          <w:t xml:space="preserve">. </w:t>
        </w:r>
      </w:hyperlink>
      <w:r>
        <w:t>– Sintel.</w:t>
      </w:r>
    </w:p>
    <w:p w:rsidR="00D0675D" w:rsidRDefault="008901D7">
      <w:pPr>
        <w:pStyle w:val="Corpodeltesto"/>
        <w:spacing w:line="252" w:lineRule="exact"/>
        <w:ind w:left="212"/>
        <w:jc w:val="both"/>
      </w:pPr>
      <w:r>
        <w:t>Il concorrente dovrà dichiarare di accettare termini e condizioni della procedura.</w:t>
      </w:r>
    </w:p>
    <w:p w:rsidR="00D0675D" w:rsidRDefault="00D0675D">
      <w:pPr>
        <w:pStyle w:val="Corpodeltesto"/>
      </w:pPr>
    </w:p>
    <w:p w:rsidR="00D0675D" w:rsidRDefault="008901D7">
      <w:pPr>
        <w:pStyle w:val="Corpodeltesto"/>
        <w:spacing w:before="1"/>
        <w:ind w:left="212" w:right="853"/>
        <w:jc w:val="both"/>
      </w:pPr>
      <w:r>
        <w:t>Questa dichiarazione verrà prodotta automaticamente dalla piattaforma Sintel e acquisirà pieno valore legale con l’apposizione della firma digitale del Legale Rappresentante sul documento in formato .pdf che viene scaricato da Sintel al quarto passaggio del percorso guidato “Invia offerta”. Questo documento conterrà insieme a tutti i dati dell’offerta inserita anche le dichiarazioni in</w:t>
      </w:r>
      <w:r>
        <w:rPr>
          <w:spacing w:val="-10"/>
        </w:rPr>
        <w:t xml:space="preserve"> </w:t>
      </w:r>
      <w:r>
        <w:t>discorso.</w:t>
      </w:r>
    </w:p>
    <w:p w:rsidR="00D0675D" w:rsidRDefault="008901D7">
      <w:pPr>
        <w:pStyle w:val="Corpodeltesto"/>
        <w:ind w:left="212" w:right="852"/>
        <w:jc w:val="both"/>
      </w:pPr>
      <w:r>
        <w:t>Inoltre al primo step del percorso guidato “Invia offerta” l’operatore economico dovrà inserire la documentazione richiesta, debitamente compilata e firmata digitalmente, negli appositi campi di seguito riportati:</w:t>
      </w:r>
    </w:p>
    <w:p w:rsidR="00D0675D" w:rsidRDefault="008901D7">
      <w:pPr>
        <w:pStyle w:val="Paragrafoelenco"/>
        <w:numPr>
          <w:ilvl w:val="1"/>
          <w:numId w:val="3"/>
        </w:numPr>
        <w:tabs>
          <w:tab w:val="left" w:pos="922"/>
        </w:tabs>
        <w:ind w:right="846" w:hanging="360"/>
      </w:pPr>
      <w:r>
        <w:t xml:space="preserve">Risposta all’indagine di mercato. L’istanza, redatta secondo il modulo </w:t>
      </w:r>
      <w:proofErr w:type="spellStart"/>
      <w:r>
        <w:t>fac</w:t>
      </w:r>
      <w:proofErr w:type="spellEnd"/>
      <w:r>
        <w:t xml:space="preserve"> simile all. 1, dovrà contenere la seguente dicitura: “Indagine di mercato per successiva procedura ai sensi dell’art. 36 comma 2 lett. c-bis) D.Lgs 50/2016 – “affidamento dei lavori </w:t>
      </w:r>
      <w:r w:rsidR="009619B6">
        <w:t xml:space="preserve">di manutenzione straordinaria delle strade e dei marciapiedi comunali </w:t>
      </w:r>
      <w:r>
        <w:rPr>
          <w:b/>
        </w:rPr>
        <w:t>“</w:t>
      </w:r>
      <w:r>
        <w:t xml:space="preserve">ed essere sottoscritta digitalmente dal legale rappresentante; nella risposta all’indagine di mercato l’operatore economico dovrà fornire tutte le indicazioni contenute nel presente atto e riportate nel modello </w:t>
      </w:r>
      <w:proofErr w:type="spellStart"/>
      <w:r>
        <w:t>fac</w:t>
      </w:r>
      <w:proofErr w:type="spellEnd"/>
      <w:r>
        <w:t xml:space="preserve"> simile all. 1. ed in particolare: dichiarare il possesso di tutti i requisiti richiesti così come indicati nel presente atto.</w:t>
      </w:r>
    </w:p>
    <w:p w:rsidR="00D0675D" w:rsidRDefault="008901D7">
      <w:pPr>
        <w:pStyle w:val="Paragrafoelenco"/>
        <w:numPr>
          <w:ilvl w:val="1"/>
          <w:numId w:val="3"/>
        </w:numPr>
        <w:tabs>
          <w:tab w:val="left" w:pos="922"/>
        </w:tabs>
        <w:spacing w:line="252" w:lineRule="exact"/>
        <w:ind w:left="921" w:right="0" w:hanging="349"/>
      </w:pPr>
      <w:r>
        <w:t xml:space="preserve">Copia della procura generale o speciale </w:t>
      </w:r>
      <w:r>
        <w:rPr>
          <w:i/>
        </w:rPr>
        <w:t xml:space="preserve">(ove necessario) </w:t>
      </w:r>
      <w:r>
        <w:t>di conferimento dei poteri di</w:t>
      </w:r>
      <w:r>
        <w:rPr>
          <w:spacing w:val="-9"/>
        </w:rPr>
        <w:t xml:space="preserve"> </w:t>
      </w:r>
      <w:r>
        <w:t>rappresentanza.</w:t>
      </w:r>
    </w:p>
    <w:p w:rsidR="00D0675D" w:rsidRDefault="00F8787D">
      <w:pPr>
        <w:pStyle w:val="Corpodeltesto"/>
        <w:spacing w:before="2"/>
        <w:rPr>
          <w:sz w:val="19"/>
        </w:rPr>
      </w:pPr>
      <w:r w:rsidRPr="00F8787D">
        <w:rPr>
          <w:noProof/>
        </w:rPr>
        <w:pict>
          <v:shape id="Text Box 9" o:spid="_x0000_s1034" type="#_x0000_t202" style="position:absolute;margin-left:69pt;margin-top:13.25pt;width:489.6pt;height:15.2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" filled="f" strokeweight=".48pt">
            <v:textbox inset="0,0,0,0">
              <w:txbxContent>
                <w:p w:rsidR="00D0675D" w:rsidRDefault="008901D7">
                  <w:pPr>
                    <w:spacing w:before="20"/>
                    <w:ind w:left="108"/>
                    <w:rPr>
                      <w:b/>
                    </w:rPr>
                  </w:pPr>
                  <w:r>
                    <w:t xml:space="preserve">3) </w:t>
                  </w:r>
                  <w:r>
                    <w:rPr>
                      <w:b/>
                    </w:rPr>
                    <w:t>Step 2 - Offerta tecnica</w:t>
                  </w:r>
                </w:p>
              </w:txbxContent>
            </v:textbox>
            <w10:wrap type="topAndBottom" anchorx="page"/>
          </v:shape>
        </w:pict>
      </w:r>
    </w:p>
    <w:p w:rsidR="00D0675D" w:rsidRDefault="00D0675D">
      <w:pPr>
        <w:pStyle w:val="Corpodeltesto"/>
        <w:spacing w:before="10"/>
        <w:rPr>
          <w:sz w:val="10"/>
        </w:rPr>
      </w:pPr>
    </w:p>
    <w:p w:rsidR="00D0675D" w:rsidRDefault="008901D7">
      <w:pPr>
        <w:pStyle w:val="Corpodeltesto"/>
        <w:spacing w:before="91"/>
        <w:ind w:left="212" w:right="851"/>
      </w:pPr>
      <w:r>
        <w:t>Al secondo step del percorso guidato “Invia offerta” l’operatore economico non deve inserire alcuna documentazione, poiché la presente procedura non è una procedura di gara e non prevede offerta tecnica.</w:t>
      </w:r>
    </w:p>
    <w:p w:rsidR="00D0675D" w:rsidRDefault="00D0675D">
      <w:pPr>
        <w:pStyle w:val="Corpodeltesto"/>
        <w:spacing w:before="1"/>
        <w:rPr>
          <w:sz w:val="10"/>
        </w:rPr>
      </w:pPr>
    </w:p>
    <w:p w:rsidR="00D0675D" w:rsidRDefault="008901D7">
      <w:pPr>
        <w:pStyle w:val="Corpodeltesto"/>
        <w:spacing w:before="91"/>
        <w:ind w:left="212" w:right="884"/>
      </w:pPr>
      <w:r>
        <w:t>L’operatore economico deve quindi cliccare su “Avanti” e procedere con la sottomissione dell’offerta economica come di seguito</w:t>
      </w:r>
      <w:r>
        <w:rPr>
          <w:spacing w:val="-3"/>
        </w:rPr>
        <w:t xml:space="preserve"> </w:t>
      </w:r>
      <w:r>
        <w:t>descritto.</w:t>
      </w:r>
    </w:p>
    <w:p w:rsidR="00D0675D" w:rsidRDefault="00D0675D">
      <w:pPr>
        <w:pStyle w:val="Corpodeltesto"/>
        <w:rPr>
          <w:sz w:val="20"/>
        </w:rPr>
      </w:pPr>
    </w:p>
    <w:p w:rsidR="00D0675D" w:rsidRDefault="00F8787D">
      <w:pPr>
        <w:pStyle w:val="Corpodeltesto"/>
        <w:rPr>
          <w:sz w:val="21"/>
        </w:rPr>
      </w:pPr>
      <w:r w:rsidRPr="00F8787D">
        <w:rPr>
          <w:noProof/>
        </w:rPr>
        <w:pict>
          <v:shape id="Text Box 7" o:spid="_x0000_s1035" type="#_x0000_t202" style="position:absolute;margin-left:69pt;margin-top:14.3pt;width:489.6pt;height:15.2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" filled="f" strokeweight=".48pt">
            <v:textbox inset="0,0,0,0">
              <w:txbxContent>
                <w:p w:rsidR="00D0675D" w:rsidRDefault="008901D7">
                  <w:pPr>
                    <w:spacing w:before="20"/>
                    <w:ind w:left="108"/>
                    <w:rPr>
                      <w:b/>
                    </w:rPr>
                  </w:pPr>
                  <w:r>
                    <w:t xml:space="preserve">4) </w:t>
                  </w:r>
                  <w:r>
                    <w:rPr>
                      <w:b/>
                    </w:rPr>
                    <w:t>Step 3 - Offerta economica</w:t>
                  </w:r>
                </w:p>
              </w:txbxContent>
            </v:textbox>
            <w10:wrap type="topAndBottom" anchorx="page"/>
          </v:shape>
        </w:pict>
      </w:r>
    </w:p>
    <w:p w:rsidR="00D0675D" w:rsidRDefault="00D0675D">
      <w:pPr>
        <w:pStyle w:val="Corpodeltesto"/>
        <w:spacing w:before="10"/>
        <w:rPr>
          <w:sz w:val="10"/>
        </w:rPr>
      </w:pPr>
    </w:p>
    <w:p w:rsidR="00D0675D" w:rsidRDefault="008901D7">
      <w:pPr>
        <w:pStyle w:val="Corpodeltesto"/>
        <w:spacing w:before="91"/>
        <w:ind w:left="212" w:right="688"/>
      </w:pPr>
      <w:r>
        <w:t>Al terzo step del percorso guidato “Invia offerta” l’operatore economico deve indicare un valore di 0,01 essendo un campo obbligatorio ma ininfluente ai fini della presente procedura, non essendo una procedura di gara.</w:t>
      </w:r>
    </w:p>
    <w:p w:rsidR="00D0675D" w:rsidRDefault="00F8787D">
      <w:pPr>
        <w:pStyle w:val="Corpodeltesto"/>
        <w:spacing w:before="1"/>
        <w:rPr>
          <w:sz w:val="19"/>
        </w:rPr>
      </w:pPr>
      <w:r w:rsidRPr="00F8787D">
        <w:rPr>
          <w:noProof/>
        </w:rPr>
        <w:pict>
          <v:shape id="Text Box 6" o:spid="_x0000_s1036" type="#_x0000_t202" style="position:absolute;margin-left:69pt;margin-top:13.2pt;width:489.6pt;height:15.3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" filled="f" strokeweight=".48pt">
            <v:textbox inset="0,0,0,0">
              <w:txbxContent>
                <w:p w:rsidR="00D0675D" w:rsidRDefault="008901D7">
                  <w:pPr>
                    <w:spacing w:before="20"/>
                    <w:ind w:left="108"/>
                    <w:rPr>
                      <w:b/>
                    </w:rPr>
                  </w:pPr>
                  <w:r>
                    <w:t xml:space="preserve">5) </w:t>
                  </w:r>
                  <w:r>
                    <w:rPr>
                      <w:b/>
                    </w:rPr>
                    <w:t>Step 4 - Riepilogo dell’offerta</w:t>
                  </w:r>
                </w:p>
              </w:txbxContent>
            </v:textbox>
            <w10:wrap type="topAndBottom" anchorx="page"/>
          </v:shape>
        </w:pict>
      </w:r>
    </w:p>
    <w:p w:rsidR="00D0675D" w:rsidRDefault="00D0675D">
      <w:pPr>
        <w:pStyle w:val="Corpodeltesto"/>
        <w:spacing w:before="10"/>
        <w:rPr>
          <w:sz w:val="10"/>
        </w:rPr>
      </w:pPr>
    </w:p>
    <w:p w:rsidR="00D0675D" w:rsidRDefault="008901D7">
      <w:pPr>
        <w:pStyle w:val="Corpodeltesto"/>
        <w:spacing w:before="91"/>
        <w:ind w:left="212" w:right="845"/>
        <w:jc w:val="both"/>
      </w:pPr>
      <w:r>
        <w:t>Al quarto step del percorso guidato “Invia offerta”, la piattaforma Sintel genera automaticamente il “Documento d’offerta” in formato .pdf, contenente tutti i dati e le dichiarazioni relativi all’offerta inseriti negli step precedenti. L’operatore economico deve scaricare tale documento sul proprio terminale e sottoscriverlo con firma digitale.</w:t>
      </w:r>
    </w:p>
    <w:p w:rsidR="00D0675D" w:rsidRDefault="008901D7">
      <w:pPr>
        <w:pStyle w:val="Corpodeltesto"/>
        <w:spacing w:before="1"/>
        <w:ind w:left="212" w:right="849"/>
        <w:jc w:val="both"/>
      </w:pPr>
      <w:r>
        <w:t>È quindi necessario effettuare l’upload in Sintel del “Documento d’offerta” debitamente firmato digitalmente (secondo le modalità illustrate nella seguente tabella). Tutte le informazioni in merito all’essenzialità del “Documento d’offerta” e alle specifiche tecniche / procedurali sulle attività sono dettagliate nella schermata dello step 4 del percorso “Invia offerta” in Sintel, nonché nel documento allegato “Modalità tecniche per l’utilizzo della piattaforma</w:t>
      </w:r>
      <w:r>
        <w:rPr>
          <w:spacing w:val="-1"/>
        </w:rPr>
        <w:t xml:space="preserve"> </w:t>
      </w:r>
      <w:r>
        <w:t>Sintel”.</w:t>
      </w:r>
    </w:p>
    <w:p w:rsidR="00D0675D" w:rsidRDefault="00D0675D">
      <w:pPr>
        <w:pStyle w:val="Corpodeltesto"/>
        <w:rPr>
          <w:sz w:val="20"/>
        </w:rPr>
      </w:pPr>
    </w:p>
    <w:p w:rsidR="00D0675D" w:rsidRDefault="00F8787D">
      <w:pPr>
        <w:pStyle w:val="Corpodeltesto"/>
        <w:spacing w:before="2"/>
        <w:rPr>
          <w:sz w:val="21"/>
        </w:rPr>
      </w:pPr>
      <w:r w:rsidRPr="00F8787D">
        <w:rPr>
          <w:noProof/>
        </w:rPr>
        <w:pict>
          <v:shape id="Text Box 5" o:spid="_x0000_s1037" type="#_x0000_t202" style="position:absolute;margin-left:69pt;margin-top:14.4pt;width:489.6pt;height:15.1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" filled="f" strokeweight=".48pt">
            <v:textbox inset="0,0,0,0">
              <w:txbxContent>
                <w:p w:rsidR="00D0675D" w:rsidRDefault="008901D7">
                  <w:pPr>
                    <w:spacing w:before="20"/>
                    <w:ind w:left="108"/>
                    <w:rPr>
                      <w:b/>
                    </w:rPr>
                  </w:pPr>
                  <w:r>
                    <w:t xml:space="preserve">6) </w:t>
                  </w:r>
                  <w:r>
                    <w:rPr>
                      <w:b/>
                    </w:rPr>
                    <w:t>Step 5 - Invio offerta</w:t>
                  </w:r>
                </w:p>
              </w:txbxContent>
            </v:textbox>
            <w10:wrap type="topAndBottom" anchorx="page"/>
          </v:shape>
        </w:pict>
      </w:r>
    </w:p>
    <w:p w:rsidR="00D0675D" w:rsidRDefault="00D0675D">
      <w:pPr>
        <w:pStyle w:val="Corpodeltesto"/>
        <w:spacing w:before="1"/>
        <w:rPr>
          <w:sz w:val="11"/>
        </w:rPr>
      </w:pPr>
    </w:p>
    <w:p w:rsidR="00D0675D" w:rsidRDefault="008901D7">
      <w:pPr>
        <w:pStyle w:val="Corpodeltesto"/>
        <w:spacing w:before="92"/>
        <w:ind w:left="212" w:right="846"/>
        <w:jc w:val="both"/>
      </w:pPr>
      <w:r>
        <w:t xml:space="preserve">Al quinto step del percorso guidato “Invia offerta” l’operatore economico visualizza il riepilogo di tutte le informazioni componenti la propria offerta. L’operatore economico, per concludere il percorso guidato ed inviare l’offerta, deve cliccare l’apposito tasto “Invia offerta”. Sintel restituirà un messaggio a video dando </w:t>
      </w:r>
      <w:r>
        <w:lastRenderedPageBreak/>
        <w:t>evidenza del buon esito dell’invio dell’offerta.</w:t>
      </w:r>
    </w:p>
    <w:p w:rsidR="00D0675D" w:rsidRDefault="00D0675D">
      <w:pPr>
        <w:pStyle w:val="Corpodeltesto"/>
        <w:spacing w:before="11"/>
        <w:rPr>
          <w:sz w:val="21"/>
        </w:rPr>
      </w:pPr>
    </w:p>
    <w:p w:rsidR="00D0675D" w:rsidRDefault="008901D7">
      <w:pPr>
        <w:pStyle w:val="Corpodeltesto"/>
        <w:ind w:left="212" w:right="960"/>
        <w:jc w:val="both"/>
      </w:pPr>
      <w:r>
        <w:t>Il Comune si riserva comunque la facoltà di sospendere, modificare, annullare o revocare la procedura relativa al presente avviso e di non dar seguito all’indizione della successiva procedura per l’affidamento di che trattasi senza che ciò comporti alcuna pretesa dei partecipanti, avendo detta procedura quale unica finalità quella di svolgere una preliminare indagine di mercato, non costituendo una procedura di affidamento.</w:t>
      </w:r>
    </w:p>
    <w:p w:rsidR="00D0675D" w:rsidRDefault="00D0675D">
      <w:pPr>
        <w:pStyle w:val="Corpodeltesto"/>
      </w:pPr>
    </w:p>
    <w:p w:rsidR="00D0675D" w:rsidRDefault="008901D7">
      <w:pPr>
        <w:pStyle w:val="Corpodeltesto"/>
        <w:ind w:left="212" w:right="963"/>
        <w:jc w:val="both"/>
      </w:pPr>
      <w:r>
        <w:t>La richiesta di partecipazione quindi non determina in capo al Comune alcun obbligo in ordine alla prosecuzione dell’attività negoziale</w:t>
      </w:r>
    </w:p>
    <w:p w:rsidR="00D0675D" w:rsidRDefault="00D0675D">
      <w:pPr>
        <w:pStyle w:val="Corpodeltesto"/>
        <w:spacing w:before="2"/>
      </w:pPr>
    </w:p>
    <w:p w:rsidR="00D0675D" w:rsidRDefault="008901D7">
      <w:pPr>
        <w:pStyle w:val="Corpodeltesto"/>
        <w:ind w:left="212" w:right="1089"/>
        <w:jc w:val="both"/>
      </w:pPr>
      <w:r>
        <w:t>Il presente avviso altresì non vincola il Comune a dar seguito alla procedura stessa qualora dovessero rendersi disponibili Convenzioni stipulate da Centrali di Committenza aventi ad oggetto i servizi di cui trattasi per cui risulti più conveniente l'adesione alle stesse</w:t>
      </w:r>
    </w:p>
    <w:p w:rsidR="00D0675D" w:rsidRDefault="008901D7">
      <w:pPr>
        <w:pStyle w:val="Titolo1"/>
        <w:spacing w:before="182"/>
        <w:jc w:val="both"/>
      </w:pPr>
      <w:r>
        <w:t>TRATTAMENTO DEI DATI PERSONALI E ACCESSO AGLI ATTI</w:t>
      </w:r>
    </w:p>
    <w:p w:rsidR="00D0675D" w:rsidRDefault="00D0675D">
      <w:pPr>
        <w:pStyle w:val="Corpodeltesto"/>
        <w:spacing w:before="7"/>
        <w:rPr>
          <w:b/>
          <w:sz w:val="21"/>
        </w:rPr>
      </w:pPr>
    </w:p>
    <w:p w:rsidR="00D0675D" w:rsidRDefault="008901D7">
      <w:pPr>
        <w:pStyle w:val="Corpodeltesto"/>
        <w:ind w:left="212" w:right="843"/>
        <w:jc w:val="both"/>
      </w:pPr>
      <w:r>
        <w:t xml:space="preserve">Ai sensi dell’art. 13 del Regolamento UE n. 2016/679 relativo alla protezione delle persone fisiche con riguardo al trattamento dei dati personali nonché alla libera circolazione di tali dati (nel seguito anche “Regolamento UE” o “GDPR”), la Stazione appaltante rappresentata dall’ufficio comune operante come </w:t>
      </w:r>
      <w:proofErr w:type="spellStart"/>
      <w:r>
        <w:t>cuc</w:t>
      </w:r>
      <w:proofErr w:type="spellEnd"/>
      <w:r>
        <w:t xml:space="preserve"> fornisce le seguenti informazioni sul trattamento dei dati personali.</w:t>
      </w:r>
    </w:p>
    <w:p w:rsidR="00D0675D" w:rsidRDefault="00D0675D">
      <w:pPr>
        <w:pStyle w:val="Corpodeltesto"/>
        <w:spacing w:before="4"/>
        <w:rPr>
          <w:sz w:val="21"/>
        </w:rPr>
      </w:pPr>
    </w:p>
    <w:p w:rsidR="00D0675D" w:rsidRDefault="008901D7">
      <w:pPr>
        <w:pStyle w:val="Titolo1"/>
        <w:spacing w:before="1"/>
        <w:jc w:val="both"/>
      </w:pPr>
      <w:r>
        <w:rPr>
          <w:u w:val="thick"/>
        </w:rPr>
        <w:t>Finalità del trattamento</w:t>
      </w:r>
    </w:p>
    <w:p w:rsidR="00D0675D" w:rsidRDefault="00D0675D">
      <w:pPr>
        <w:pStyle w:val="Corpodeltesto"/>
        <w:spacing w:before="10"/>
        <w:rPr>
          <w:b/>
          <w:sz w:val="18"/>
        </w:rPr>
      </w:pPr>
    </w:p>
    <w:p w:rsidR="00D0675D" w:rsidRDefault="008901D7">
      <w:pPr>
        <w:pStyle w:val="Corpodeltesto"/>
        <w:ind w:left="212" w:right="844"/>
        <w:jc w:val="both"/>
      </w:pPr>
      <w:r>
        <w:t>In relazione alle attività di rispettiva competenza svolte dalla Stazione appaltante e dal Comune in nome e per conto del quale la procedura è svolta, si segnala che:</w:t>
      </w:r>
    </w:p>
    <w:p w:rsidR="00D0675D" w:rsidRDefault="00D0675D">
      <w:pPr>
        <w:pStyle w:val="Corpodeltesto"/>
        <w:spacing w:before="8"/>
        <w:rPr>
          <w:sz w:val="20"/>
        </w:rPr>
      </w:pPr>
    </w:p>
    <w:p w:rsidR="00D0675D" w:rsidRDefault="008901D7">
      <w:pPr>
        <w:pStyle w:val="Paragrafoelenco"/>
        <w:numPr>
          <w:ilvl w:val="0"/>
          <w:numId w:val="4"/>
        </w:numPr>
        <w:tabs>
          <w:tab w:val="left" w:pos="921"/>
          <w:tab w:val="left" w:pos="922"/>
        </w:tabs>
        <w:ind w:left="921" w:hanging="709"/>
      </w:pPr>
      <w:r>
        <w:t>i dati forniti dai concorrenti vengono raccolti e trattati dalla Stazione appaltante e dal Comune per verificare la sussistenza dei requisiti richiesti dalla legge ai fini della      partecipazione alla procedura , e, in particolare, ai fini della verifica delle capacità amministrative e tecnico-economiche di tali  soggetti, nonché ai fini dell’aggiudicazione, in adempimento di precisi obblighi di legge derivanti dalla normativa in materia di appalti e contrattualistica</w:t>
      </w:r>
      <w:r>
        <w:rPr>
          <w:spacing w:val="1"/>
        </w:rPr>
        <w:t xml:space="preserve"> </w:t>
      </w:r>
      <w:r>
        <w:t>pubblica.</w:t>
      </w:r>
    </w:p>
    <w:p w:rsidR="00D0675D" w:rsidRDefault="00D0675D">
      <w:pPr>
        <w:pStyle w:val="Corpodeltesto"/>
        <w:spacing w:before="11"/>
        <w:rPr>
          <w:sz w:val="20"/>
        </w:rPr>
      </w:pPr>
    </w:p>
    <w:p w:rsidR="00D0675D" w:rsidRDefault="008901D7">
      <w:pPr>
        <w:pStyle w:val="Paragrafoelenco"/>
        <w:numPr>
          <w:ilvl w:val="0"/>
          <w:numId w:val="4"/>
        </w:numPr>
        <w:tabs>
          <w:tab w:val="left" w:pos="921"/>
          <w:tab w:val="left" w:pos="922"/>
          <w:tab w:val="left" w:pos="8319"/>
          <w:tab w:val="left" w:pos="9929"/>
        </w:tabs>
        <w:ind w:left="921" w:hanging="709"/>
      </w:pPr>
      <w:r>
        <w:t>i dati forniti dall’operatore economico affidatario vengono acquisiti dalla stazione appaltante e trasferiti al    Comune ai fini della redazione e della stipula del Contratto,    per     l’adempimento     degli obblighi legali   ad esso connessi, oltre che per la gestione</w:t>
      </w:r>
      <w:r>
        <w:rPr>
          <w:spacing w:val="-2"/>
        </w:rPr>
        <w:t xml:space="preserve"> </w:t>
      </w:r>
      <w:r>
        <w:t xml:space="preserve">ed      </w:t>
      </w:r>
      <w:r>
        <w:rPr>
          <w:spacing w:val="1"/>
        </w:rPr>
        <w:t xml:space="preserve"> </w:t>
      </w:r>
      <w:r>
        <w:t>esecuzione</w:t>
      </w:r>
      <w:r>
        <w:tab/>
        <w:t>economica</w:t>
      </w:r>
      <w:r>
        <w:tab/>
      </w:r>
      <w:r>
        <w:rPr>
          <w:spacing w:val="-8"/>
        </w:rPr>
        <w:t xml:space="preserve">ed </w:t>
      </w:r>
      <w:r>
        <w:t>amministrativa del contratto</w:t>
      </w:r>
      <w:r>
        <w:rPr>
          <w:spacing w:val="2"/>
        </w:rPr>
        <w:t xml:space="preserve"> </w:t>
      </w:r>
      <w:r>
        <w:t>stesso.</w:t>
      </w:r>
    </w:p>
    <w:p w:rsidR="00D0675D" w:rsidRDefault="00D0675D">
      <w:pPr>
        <w:pStyle w:val="Corpodeltesto"/>
        <w:spacing w:before="8"/>
        <w:rPr>
          <w:sz w:val="20"/>
        </w:rPr>
      </w:pPr>
    </w:p>
    <w:p w:rsidR="00D0675D" w:rsidRDefault="008901D7">
      <w:pPr>
        <w:pStyle w:val="Corpodeltesto"/>
        <w:ind w:left="212" w:right="848"/>
        <w:jc w:val="both"/>
      </w:pPr>
      <w:r>
        <w:t>Tutti i dati acquisiti dalla Stazione Appaltante e dal Comune e potranno essere trattati anche per fini di studio e statistici nel rispetto delle norme previste dal regolamento UE.</w:t>
      </w:r>
    </w:p>
    <w:p w:rsidR="00D0675D" w:rsidRDefault="00D0675D">
      <w:pPr>
        <w:pStyle w:val="Corpodeltesto"/>
        <w:spacing w:before="4"/>
        <w:rPr>
          <w:sz w:val="21"/>
        </w:rPr>
      </w:pPr>
    </w:p>
    <w:p w:rsidR="00D0675D" w:rsidRDefault="008901D7">
      <w:pPr>
        <w:pStyle w:val="Titolo1"/>
        <w:jc w:val="both"/>
      </w:pPr>
      <w:r>
        <w:rPr>
          <w:u w:val="thick"/>
        </w:rPr>
        <w:t>Base Giuridica e Natura del conferimento</w:t>
      </w:r>
    </w:p>
    <w:p w:rsidR="00D0675D" w:rsidRDefault="00D0675D">
      <w:pPr>
        <w:pStyle w:val="Corpodeltesto"/>
        <w:spacing w:before="4"/>
        <w:rPr>
          <w:b/>
          <w:sz w:val="20"/>
        </w:rPr>
      </w:pPr>
    </w:p>
    <w:p w:rsidR="00D0675D" w:rsidRDefault="008901D7">
      <w:pPr>
        <w:pStyle w:val="Corpodeltesto"/>
        <w:ind w:left="212" w:right="843"/>
        <w:jc w:val="both"/>
      </w:pPr>
      <w:r>
        <w:t>L’operatore economico è tenuto a fornire i dati alla Stazione Appaltante e al Comune., in ragione degli obblighi legali derivanti dalla normativa in materia di appalti e contrattualistica pubblica. Il rifiuto di fornirei dati richiesti dalla stazione appaltante e/o dal Comune potrebbe determinare, a seconda dei casi, l’impossibilità di ammettere l’operatore economico alla partecipazione alla procedura o la sua esclusione da questa o la decadenza dall'aggiudicazione, nonché l’impossibilità di stipulare il contratto. L’operatore economico è consapevole che i dati forniti alla stazione appaltante sono trasferiti al Comune per le finalità relative alla aggiudicazione, alla sottoscrizione e all’esecuzione del contratto e per i relativi adempimenti di</w:t>
      </w:r>
      <w:r>
        <w:rPr>
          <w:spacing w:val="-3"/>
        </w:rPr>
        <w:t xml:space="preserve"> </w:t>
      </w:r>
      <w:r>
        <w:t>legge</w:t>
      </w:r>
    </w:p>
    <w:p w:rsidR="00D0675D" w:rsidRDefault="00D0675D">
      <w:pPr>
        <w:pStyle w:val="Corpodeltesto"/>
        <w:spacing w:before="4"/>
        <w:rPr>
          <w:sz w:val="21"/>
        </w:rPr>
      </w:pPr>
    </w:p>
    <w:p w:rsidR="00D0675D" w:rsidRDefault="008901D7">
      <w:pPr>
        <w:pStyle w:val="Titolo1"/>
        <w:jc w:val="both"/>
      </w:pPr>
      <w:r>
        <w:rPr>
          <w:u w:val="thick"/>
        </w:rPr>
        <w:t>Natura dei dati</w:t>
      </w:r>
    </w:p>
    <w:p w:rsidR="00D0675D" w:rsidRDefault="00D0675D">
      <w:pPr>
        <w:pStyle w:val="Corpodeltesto"/>
        <w:spacing w:before="4"/>
        <w:rPr>
          <w:b/>
          <w:sz w:val="20"/>
        </w:rPr>
      </w:pPr>
    </w:p>
    <w:p w:rsidR="00D0675D" w:rsidRDefault="008901D7">
      <w:pPr>
        <w:pStyle w:val="Corpodeltesto"/>
        <w:spacing w:before="1"/>
        <w:ind w:left="212" w:right="843"/>
        <w:jc w:val="both"/>
      </w:pPr>
      <w:r>
        <w:t xml:space="preserve">I dati oggetto di trattamento per le finalità sopra specificate, sono della seguente natura: i) dati personali comuni (es. anagrafici e di contratto); ii) dati relativi a condanne penali e a reati (cd giudiziari) di cui all’art. 10 </w:t>
      </w:r>
      <w:r>
        <w:lastRenderedPageBreak/>
        <w:t xml:space="preserve">Regolamento Ue, limitatamente al solo scopo di valutare il </w:t>
      </w:r>
      <w:r w:rsidR="0036128B">
        <w:t>p</w:t>
      </w:r>
      <w:r>
        <w:t>ossesso dei requisiti e delle qualità previsti dalla vigente normativa applicabile ai fini della partecipazione alla procedura e dell’affidamento del servizio. Non vengono invece richiesti i dati rientranti nelle “categorie particolari di dati personali” (cd. “sensibili”) di cui all’art. 9 Regolamento Ue.</w:t>
      </w:r>
    </w:p>
    <w:p w:rsidR="00D0675D" w:rsidRDefault="00D0675D">
      <w:pPr>
        <w:pStyle w:val="Corpodeltesto"/>
        <w:spacing w:before="2"/>
        <w:rPr>
          <w:sz w:val="21"/>
        </w:rPr>
      </w:pPr>
    </w:p>
    <w:p w:rsidR="00D0675D" w:rsidRDefault="008901D7">
      <w:pPr>
        <w:pStyle w:val="Titolo1"/>
        <w:jc w:val="both"/>
      </w:pPr>
      <w:r>
        <w:rPr>
          <w:u w:val="thick"/>
        </w:rPr>
        <w:t xml:space="preserve"> Modalità del trattamento dei dati</w:t>
      </w:r>
    </w:p>
    <w:p w:rsidR="00D0675D" w:rsidRDefault="00D0675D">
      <w:pPr>
        <w:pStyle w:val="Corpodeltesto"/>
        <w:spacing w:before="4"/>
        <w:rPr>
          <w:b/>
          <w:sz w:val="20"/>
        </w:rPr>
      </w:pPr>
    </w:p>
    <w:p w:rsidR="00D0675D" w:rsidRDefault="008901D7">
      <w:pPr>
        <w:pStyle w:val="Corpodeltesto"/>
        <w:ind w:left="212" w:right="842"/>
        <w:jc w:val="both"/>
      </w:pPr>
      <w:r>
        <w:t>Il trattamento dei dati verrà effettuato dalla Stazione Appaltante e dal Comune in modo da garantirne la sicurezza e la riservatezza necessarie e potrà essere attuato mediante strumenti manuali, cartacei, informatici e telematici idonei a trattare i dati nel rispetto delle misure di sicurezza previste dal Regolamento</w:t>
      </w:r>
      <w:r>
        <w:rPr>
          <w:spacing w:val="-13"/>
        </w:rPr>
        <w:t xml:space="preserve"> </w:t>
      </w:r>
      <w:r>
        <w:t>UE.</w:t>
      </w:r>
    </w:p>
    <w:p w:rsidR="00D0675D" w:rsidRDefault="00D0675D">
      <w:pPr>
        <w:pStyle w:val="Corpodeltesto"/>
        <w:spacing w:before="3"/>
        <w:rPr>
          <w:sz w:val="21"/>
        </w:rPr>
      </w:pPr>
    </w:p>
    <w:p w:rsidR="00D0675D" w:rsidRDefault="008901D7">
      <w:pPr>
        <w:pStyle w:val="Titolo1"/>
        <w:jc w:val="both"/>
      </w:pPr>
      <w:r>
        <w:rPr>
          <w:u w:val="thick"/>
        </w:rPr>
        <w:t>Ambito di comunicazione e di diffusione dei dati</w:t>
      </w:r>
    </w:p>
    <w:p w:rsidR="00D0675D" w:rsidRDefault="00D0675D">
      <w:pPr>
        <w:pStyle w:val="Corpodeltesto"/>
        <w:spacing w:before="4"/>
        <w:rPr>
          <w:b/>
          <w:sz w:val="20"/>
        </w:rPr>
      </w:pPr>
    </w:p>
    <w:p w:rsidR="00D0675D" w:rsidRDefault="008901D7">
      <w:pPr>
        <w:pStyle w:val="Corpodeltesto"/>
        <w:spacing w:before="1"/>
        <w:ind w:left="212"/>
        <w:jc w:val="both"/>
      </w:pPr>
      <w:r>
        <w:t>I dati potranno essere:</w:t>
      </w:r>
    </w:p>
    <w:p w:rsidR="00D0675D" w:rsidRDefault="00D0675D">
      <w:pPr>
        <w:pStyle w:val="Corpodeltesto"/>
        <w:spacing w:before="11"/>
        <w:rPr>
          <w:sz w:val="20"/>
        </w:rPr>
      </w:pPr>
    </w:p>
    <w:p w:rsidR="00D0675D" w:rsidRDefault="008901D7">
      <w:pPr>
        <w:pStyle w:val="Paragrafoelenco"/>
        <w:numPr>
          <w:ilvl w:val="0"/>
          <w:numId w:val="4"/>
        </w:numPr>
        <w:tabs>
          <w:tab w:val="left" w:pos="921"/>
          <w:tab w:val="left" w:pos="922"/>
          <w:tab w:val="left" w:pos="5962"/>
          <w:tab w:val="left" w:pos="6694"/>
          <w:tab w:val="left" w:pos="8134"/>
          <w:tab w:val="left" w:pos="8842"/>
          <w:tab w:val="left" w:pos="9149"/>
          <w:tab w:val="left" w:pos="9759"/>
        </w:tabs>
        <w:ind w:left="921" w:right="843" w:hanging="709"/>
        <w:jc w:val="left"/>
      </w:pPr>
      <w:r>
        <w:t xml:space="preserve">trattati dal personale della Stazione Appaltante e del Comune che cura il procedimento </w:t>
      </w:r>
      <w:r>
        <w:rPr>
          <w:spacing w:val="-3"/>
        </w:rPr>
        <w:t>di</w:t>
      </w:r>
      <w:r>
        <w:rPr>
          <w:spacing w:val="49"/>
        </w:rPr>
        <w:t xml:space="preserve"> </w:t>
      </w:r>
      <w:r>
        <w:t>individuazione del soggetto cui affidare il</w:t>
      </w:r>
      <w:r>
        <w:rPr>
          <w:spacing w:val="-12"/>
        </w:rPr>
        <w:t xml:space="preserve"> </w:t>
      </w:r>
      <w:r>
        <w:t>servizio</w:t>
      </w:r>
      <w:r>
        <w:rPr>
          <w:spacing w:val="-1"/>
        </w:rPr>
        <w:t xml:space="preserve"> </w:t>
      </w:r>
      <w:r>
        <w:t>e/o</w:t>
      </w:r>
      <w:r>
        <w:tab/>
        <w:t>la stipula del</w:t>
      </w:r>
      <w:r>
        <w:rPr>
          <w:spacing w:val="-5"/>
        </w:rPr>
        <w:t xml:space="preserve"> </w:t>
      </w:r>
      <w:r>
        <w:t>contratto e/o</w:t>
      </w:r>
      <w:r>
        <w:tab/>
        <w:t>l’esecuzione dello stesso o da quello in forza ad altri uffici</w:t>
      </w:r>
      <w:r>
        <w:rPr>
          <w:spacing w:val="-15"/>
        </w:rPr>
        <w:t xml:space="preserve"> </w:t>
      </w:r>
      <w:r>
        <w:t>degli</w:t>
      </w:r>
      <w:r>
        <w:rPr>
          <w:spacing w:val="-2"/>
        </w:rPr>
        <w:t xml:space="preserve"> </w:t>
      </w:r>
      <w:r>
        <w:t>stessi</w:t>
      </w:r>
      <w:r>
        <w:tab/>
      </w:r>
      <w:r>
        <w:tab/>
        <w:t>che svolgono</w:t>
      </w:r>
      <w:r>
        <w:tab/>
        <w:t>attività</w:t>
      </w:r>
      <w:r>
        <w:tab/>
      </w:r>
      <w:r>
        <w:tab/>
        <w:t>ad</w:t>
      </w:r>
      <w:r>
        <w:tab/>
      </w:r>
      <w:r>
        <w:rPr>
          <w:spacing w:val="-4"/>
        </w:rPr>
        <w:t xml:space="preserve">esso </w:t>
      </w:r>
      <w:r>
        <w:t>attinente o attività per fini di studio e</w:t>
      </w:r>
      <w:r>
        <w:rPr>
          <w:spacing w:val="-4"/>
        </w:rPr>
        <w:t xml:space="preserve"> </w:t>
      </w:r>
      <w:r>
        <w:t>statistici;</w:t>
      </w:r>
    </w:p>
    <w:p w:rsidR="00D0675D" w:rsidRDefault="008901D7">
      <w:pPr>
        <w:pStyle w:val="Paragrafoelenco"/>
        <w:numPr>
          <w:ilvl w:val="0"/>
          <w:numId w:val="4"/>
        </w:numPr>
        <w:tabs>
          <w:tab w:val="left" w:pos="921"/>
          <w:tab w:val="left" w:pos="922"/>
        </w:tabs>
        <w:spacing w:line="252" w:lineRule="exact"/>
        <w:ind w:left="921" w:right="0" w:hanging="710"/>
      </w:pPr>
      <w:r>
        <w:t>comunicati a collaboratori autonomi, professionisti, consulenti, che prestino attività di</w:t>
      </w:r>
      <w:r>
        <w:rPr>
          <w:spacing w:val="11"/>
        </w:rPr>
        <w:t xml:space="preserve"> </w:t>
      </w:r>
      <w:r>
        <w:t>consulenza</w:t>
      </w:r>
    </w:p>
    <w:p w:rsidR="00D0675D" w:rsidRDefault="008901D7">
      <w:pPr>
        <w:pStyle w:val="Corpodeltesto"/>
        <w:ind w:left="921" w:right="842" w:firstLine="12"/>
        <w:jc w:val="both"/>
      </w:pPr>
      <w:r>
        <w:t>od assistenza alla stazione appaltante e/o al Comune in ordine al procedimento di affidamento del servizio e/o la stipula del contratto e/o l’esecuzione dello stesso, anche per l’eventuale tutela  in giudizio, o per studi di settore o fini</w:t>
      </w:r>
      <w:r>
        <w:rPr>
          <w:spacing w:val="4"/>
        </w:rPr>
        <w:t xml:space="preserve"> </w:t>
      </w:r>
      <w:r>
        <w:t>statistici;</w:t>
      </w:r>
    </w:p>
    <w:p w:rsidR="00D0675D" w:rsidRDefault="008901D7">
      <w:pPr>
        <w:pStyle w:val="Paragrafoelenco"/>
        <w:numPr>
          <w:ilvl w:val="0"/>
          <w:numId w:val="4"/>
        </w:numPr>
        <w:tabs>
          <w:tab w:val="left" w:pos="933"/>
          <w:tab w:val="left" w:pos="934"/>
          <w:tab w:val="left" w:pos="9418"/>
        </w:tabs>
        <w:ind w:left="933" w:right="1393" w:hanging="721"/>
        <w:jc w:val="left"/>
      </w:pPr>
      <w:r>
        <w:t>comunicati ad eventuali soggetti esterni, facenti parte delle Commissioni di</w:t>
      </w:r>
      <w:r>
        <w:rPr>
          <w:spacing w:val="-22"/>
        </w:rPr>
        <w:t xml:space="preserve"> </w:t>
      </w:r>
      <w:r>
        <w:t>aggiudicazione e</w:t>
      </w:r>
      <w:r>
        <w:tab/>
      </w:r>
      <w:r>
        <w:rPr>
          <w:spacing w:val="-9"/>
        </w:rPr>
        <w:t xml:space="preserve">di </w:t>
      </w:r>
      <w:r>
        <w:t>collaudo che verranno di volta in volta</w:t>
      </w:r>
      <w:r>
        <w:rPr>
          <w:spacing w:val="-6"/>
        </w:rPr>
        <w:t xml:space="preserve"> </w:t>
      </w:r>
      <w:r>
        <w:t>costituite;</w:t>
      </w:r>
    </w:p>
    <w:p w:rsidR="00D0675D" w:rsidRDefault="008901D7">
      <w:pPr>
        <w:pStyle w:val="Paragrafoelenco"/>
        <w:numPr>
          <w:ilvl w:val="0"/>
          <w:numId w:val="4"/>
        </w:numPr>
        <w:tabs>
          <w:tab w:val="left" w:pos="933"/>
          <w:tab w:val="left" w:pos="934"/>
          <w:tab w:val="left" w:pos="5974"/>
        </w:tabs>
        <w:spacing w:before="1"/>
        <w:ind w:left="933" w:right="843" w:hanging="721"/>
      </w:pPr>
      <w:r>
        <w:t>comunicati, ricorrendone le condizioni, agli Enti facenti parte della Pubblica Amministrazione per i quali la Stazione appaltante e/o il Comune svolgano attività ai sensi  dello  statuto  sociale,  alla  Agenzia per l’Italia Digitale, relativamente</w:t>
      </w:r>
      <w:r>
        <w:rPr>
          <w:spacing w:val="-9"/>
        </w:rPr>
        <w:t xml:space="preserve"> </w:t>
      </w:r>
      <w:r>
        <w:t>ai</w:t>
      </w:r>
      <w:r>
        <w:rPr>
          <w:spacing w:val="-4"/>
        </w:rPr>
        <w:t xml:space="preserve"> </w:t>
      </w:r>
      <w:r>
        <w:t>dati</w:t>
      </w:r>
      <w:r w:rsidR="0036128B">
        <w:t xml:space="preserve"> </w:t>
      </w:r>
      <w:r>
        <w:t>forniti dall’operatore economico</w:t>
      </w:r>
      <w:r>
        <w:rPr>
          <w:spacing w:val="-2"/>
        </w:rPr>
        <w:t xml:space="preserve"> </w:t>
      </w:r>
      <w:r>
        <w:t>affidatario</w:t>
      </w:r>
    </w:p>
    <w:p w:rsidR="00D0675D" w:rsidRDefault="008901D7">
      <w:pPr>
        <w:pStyle w:val="Paragrafoelenco"/>
        <w:numPr>
          <w:ilvl w:val="0"/>
          <w:numId w:val="4"/>
        </w:numPr>
        <w:tabs>
          <w:tab w:val="left" w:pos="921"/>
          <w:tab w:val="left" w:pos="922"/>
          <w:tab w:val="left" w:pos="8854"/>
        </w:tabs>
        <w:spacing w:before="1"/>
        <w:ind w:left="921" w:hanging="709"/>
      </w:pPr>
      <w:r>
        <w:t>comunicati ad altri concorrenti che facciano richiesta di accesso ai</w:t>
      </w:r>
      <w:r>
        <w:rPr>
          <w:spacing w:val="-18"/>
        </w:rPr>
        <w:t xml:space="preserve"> </w:t>
      </w:r>
      <w:r>
        <w:t>documenti della</w:t>
      </w:r>
      <w:r w:rsidR="0036128B">
        <w:t xml:space="preserve"> </w:t>
      </w:r>
      <w:r>
        <w:t xml:space="preserve">procedura </w:t>
      </w:r>
      <w:r>
        <w:rPr>
          <w:spacing w:val="-5"/>
        </w:rPr>
        <w:t xml:space="preserve">nei </w:t>
      </w:r>
      <w:r>
        <w:t>limiti consentiti ai sensi della legge 7 agosto 1990, n.</w:t>
      </w:r>
      <w:r>
        <w:rPr>
          <w:spacing w:val="-27"/>
        </w:rPr>
        <w:t xml:space="preserve"> </w:t>
      </w:r>
      <w:r>
        <w:t>241;</w:t>
      </w:r>
    </w:p>
    <w:p w:rsidR="00D0675D" w:rsidRDefault="008901D7">
      <w:pPr>
        <w:pStyle w:val="Paragrafoelenco"/>
        <w:numPr>
          <w:ilvl w:val="0"/>
          <w:numId w:val="4"/>
        </w:numPr>
        <w:tabs>
          <w:tab w:val="left" w:pos="933"/>
          <w:tab w:val="left" w:pos="934"/>
        </w:tabs>
        <w:ind w:left="933" w:right="843" w:hanging="721"/>
      </w:pPr>
      <w:r>
        <w:t>comunicati all’Autorità Nazionale Anticorruzione, in osservanza a quanto previsto dalla Determinazione AVCP n. 1 del</w:t>
      </w:r>
      <w:r>
        <w:rPr>
          <w:spacing w:val="-7"/>
        </w:rPr>
        <w:t xml:space="preserve"> </w:t>
      </w:r>
      <w:r>
        <w:t>10/01/2008</w:t>
      </w:r>
    </w:p>
    <w:p w:rsidR="00D0675D" w:rsidRDefault="00D0675D">
      <w:pPr>
        <w:pStyle w:val="Corpodeltesto"/>
        <w:spacing w:before="10"/>
        <w:rPr>
          <w:sz w:val="20"/>
        </w:rPr>
      </w:pPr>
    </w:p>
    <w:p w:rsidR="00D0675D" w:rsidRDefault="008901D7">
      <w:pPr>
        <w:pStyle w:val="Corpodeltesto"/>
        <w:ind w:left="212" w:right="842"/>
        <w:jc w:val="both"/>
      </w:pPr>
      <w:r>
        <w:t xml:space="preserve">Il nominativo dell’operatore economico affidatario </w:t>
      </w:r>
      <w:r w:rsidR="00A60BA0">
        <w:t xml:space="preserve">dell’accordo quadro </w:t>
      </w:r>
      <w:r>
        <w:t>ed il prezzo di affidamento saranno diffusi tramite i siti internet della stazione appaltante e del Comune. Inoltre, le informazioni e i dati inerenti la partecipazione dell’operatore economico all’iniziativa della richiesta esplorativa di offerta, nei limiti e in applicazione dei principi e delle disposizioni in materia di dati pubblici e riutilizzo delle informazioni del settore pubblico (D. Lgs. 36/2006 e artt. 52 e 68, comma 3, del D.Lgs. 82/2005 e s.m.i.), potranno essere utilizzati dalla stazione appaltante e dal Comune,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lett. b, e comma 32 L. 190/2012; art. 35 D. Lgs n. 33/2012; nonché art. 29 D. Lgs. n. 50/2016), l’operatore economico/contraente prende atto ed acconsente a che i dati e la documentazione che la legge impone di pubblicare, siano pubblicati e diffusi, ricorrendone le condizioni, tramite il sito internet della stazione appaltante e del Comune sezione “Società Trasparente” per le attività di rispettiva competenza. I dati potrebbero essere trasferiti ad un’organizzazione internazionale, in adempimento di obblighi di legge; in tal caso il trasferimento avverrà nel rispetto delle prescrizioni del Regolamento Ue.</w:t>
      </w:r>
    </w:p>
    <w:p w:rsidR="00D0675D" w:rsidRDefault="00D0675D">
      <w:pPr>
        <w:pStyle w:val="Corpodeltesto"/>
        <w:rPr>
          <w:sz w:val="21"/>
        </w:rPr>
      </w:pPr>
    </w:p>
    <w:p w:rsidR="00D0675D" w:rsidRDefault="008901D7">
      <w:pPr>
        <w:pStyle w:val="Titolo1"/>
        <w:jc w:val="both"/>
      </w:pPr>
      <w:r>
        <w:rPr>
          <w:u w:val="thick"/>
        </w:rPr>
        <w:t>Periodo di conservazione dei</w:t>
      </w:r>
      <w:r>
        <w:rPr>
          <w:spacing w:val="-3"/>
          <w:u w:val="thick"/>
        </w:rPr>
        <w:t xml:space="preserve"> </w:t>
      </w:r>
      <w:r>
        <w:rPr>
          <w:u w:val="thick"/>
        </w:rPr>
        <w:t>dati</w:t>
      </w:r>
    </w:p>
    <w:p w:rsidR="00D0675D" w:rsidRDefault="00D0675D">
      <w:pPr>
        <w:pStyle w:val="Corpodeltesto"/>
        <w:spacing w:before="7"/>
        <w:rPr>
          <w:b/>
          <w:sz w:val="12"/>
        </w:rPr>
      </w:pPr>
    </w:p>
    <w:p w:rsidR="00D0675D" w:rsidRDefault="008901D7">
      <w:pPr>
        <w:pStyle w:val="Corpodeltesto"/>
        <w:spacing w:before="91"/>
        <w:ind w:left="212" w:right="843"/>
        <w:jc w:val="both"/>
      </w:pPr>
      <w:r>
        <w:t>Il periodo di conservazione dei dati è di 10 anni dall’aggiudicazione definitiva per la stazione appaltante e dalla conclusione dell’esecuzione del contratto per il Comune, in ragione delle potenziali azioni legali esercitabili. . Inoltre, i dati potranno essere conservati, anche in forma aggregata, per fini di studio o statistici nel  rispetto degli artt. 89 del Regolamento</w:t>
      </w:r>
      <w:r>
        <w:rPr>
          <w:spacing w:val="2"/>
        </w:rPr>
        <w:t xml:space="preserve"> </w:t>
      </w:r>
      <w:r>
        <w:t>UE.</w:t>
      </w:r>
    </w:p>
    <w:p w:rsidR="00D0675D" w:rsidRDefault="00D0675D">
      <w:pPr>
        <w:pStyle w:val="Corpodeltesto"/>
        <w:spacing w:before="3"/>
        <w:rPr>
          <w:sz w:val="21"/>
        </w:rPr>
      </w:pPr>
    </w:p>
    <w:p w:rsidR="00D0675D" w:rsidRDefault="008901D7">
      <w:pPr>
        <w:pStyle w:val="Titolo1"/>
        <w:jc w:val="both"/>
      </w:pPr>
      <w:r>
        <w:rPr>
          <w:u w:val="thick"/>
        </w:rPr>
        <w:t>Processo decisionale automatizzato</w:t>
      </w:r>
    </w:p>
    <w:p w:rsidR="00D0675D" w:rsidRDefault="00D0675D">
      <w:pPr>
        <w:pStyle w:val="Corpodeltesto"/>
        <w:spacing w:before="4"/>
        <w:rPr>
          <w:b/>
          <w:sz w:val="20"/>
        </w:rPr>
      </w:pPr>
    </w:p>
    <w:p w:rsidR="00D0675D" w:rsidRDefault="008901D7">
      <w:pPr>
        <w:pStyle w:val="Corpodeltesto"/>
        <w:ind w:left="212"/>
        <w:jc w:val="both"/>
      </w:pPr>
      <w:r>
        <w:t>Nell’ambito della procedura, non è presente alcun processo decisionale automatizzato</w:t>
      </w:r>
    </w:p>
    <w:p w:rsidR="00D0675D" w:rsidRDefault="00D0675D">
      <w:pPr>
        <w:pStyle w:val="Corpodeltesto"/>
        <w:spacing w:before="5"/>
        <w:rPr>
          <w:sz w:val="21"/>
        </w:rPr>
      </w:pPr>
    </w:p>
    <w:p w:rsidR="00D0675D" w:rsidRDefault="008901D7">
      <w:pPr>
        <w:pStyle w:val="Titolo1"/>
        <w:jc w:val="both"/>
      </w:pPr>
      <w:r>
        <w:rPr>
          <w:u w:val="thick"/>
        </w:rPr>
        <w:t>Diritti dell’operatore economico / interessato</w:t>
      </w:r>
    </w:p>
    <w:p w:rsidR="00D0675D" w:rsidRDefault="00D0675D">
      <w:pPr>
        <w:pStyle w:val="Corpodeltesto"/>
        <w:spacing w:before="4"/>
        <w:rPr>
          <w:b/>
          <w:sz w:val="20"/>
        </w:rPr>
      </w:pPr>
    </w:p>
    <w:p w:rsidR="00D0675D" w:rsidRDefault="008901D7">
      <w:pPr>
        <w:pStyle w:val="Corpodeltesto"/>
        <w:ind w:left="212" w:right="843"/>
        <w:jc w:val="both"/>
      </w:pPr>
      <w:r>
        <w:t>Per “interessato” si intende qualsiasi persona fisica i cui dati sono trasferiti dall’operatore economico alla stazione appaltante e tramite essa al Comune. All'interessato vengono riconosciuti i diritti di cui agli artt. da 15 a 23 del Regolamento UE. In particolare, l’interessato ha il diritto di : i) ottenere, in qualunque momento la conferma che sia o meno in corso un trattamento di dati personali che lo riguardano; ii) il diritto di accesso ai propri dati personali per conoscere: la finalità del trattamento, la categoria di dati trattati, i destinatari o le</w:t>
      </w:r>
      <w:r w:rsidR="0036128B">
        <w:t xml:space="preserve"> </w:t>
      </w:r>
      <w:r>
        <w:t>categorie di destinatari cui i dati sono o saranno comunicati, il periodo di conservazione degli stessi o i criteri utilizzati per determinare tale periodo. Può richiedere, inoltre, la rettifica e, ove possibile, la cancellazione o, ancora, la limitazione del trattamento e, infine, può opporsi, per motivi legittimi, al loro trattamento. In generale, non è applicabile la portabilità dei dati di cui all’art. 20 del Regolamento UE. Se in caso di esercizio del diritto di accesso e dei diritti connessi, la risposta all'istanza non perviene nei tempi indicati o non è soddisfacente, l'interessato potrà far valere i propri diritti innanzi all'autorità giudiziaria o rivolgendosi al Garante per la protezione dei dati personali mediante apposito reclamo, ricorso o</w:t>
      </w:r>
      <w:r>
        <w:rPr>
          <w:spacing w:val="2"/>
        </w:rPr>
        <w:t xml:space="preserve"> </w:t>
      </w:r>
      <w:r>
        <w:t>segnalazione.</w:t>
      </w:r>
    </w:p>
    <w:p w:rsidR="00D0675D" w:rsidRDefault="00D0675D">
      <w:pPr>
        <w:pStyle w:val="Corpodeltesto"/>
        <w:spacing w:before="1"/>
        <w:rPr>
          <w:sz w:val="21"/>
        </w:rPr>
      </w:pPr>
    </w:p>
    <w:p w:rsidR="00D0675D" w:rsidRDefault="008901D7">
      <w:pPr>
        <w:pStyle w:val="Titolo1"/>
        <w:jc w:val="both"/>
      </w:pPr>
      <w:r>
        <w:rPr>
          <w:u w:val="thick"/>
        </w:rPr>
        <w:t>Titolare del trattamento e Responsabile della Protezione dei dati</w:t>
      </w:r>
    </w:p>
    <w:p w:rsidR="00D0675D" w:rsidRDefault="00D0675D">
      <w:pPr>
        <w:pStyle w:val="Corpodeltesto"/>
        <w:spacing w:before="5"/>
        <w:rPr>
          <w:b/>
          <w:sz w:val="20"/>
        </w:rPr>
      </w:pPr>
    </w:p>
    <w:p w:rsidR="00A60BA0" w:rsidRPr="00E90D93" w:rsidRDefault="00A60BA0" w:rsidP="0036128B">
      <w:pPr>
        <w:spacing w:after="160" w:line="257" w:lineRule="auto"/>
        <w:ind w:right="925"/>
        <w:jc w:val="both"/>
        <w:rPr>
          <w:rFonts w:eastAsia="Arial"/>
        </w:rPr>
      </w:pPr>
      <w:r w:rsidRPr="00E90D93">
        <w:rPr>
          <w:rFonts w:eastAsia="Arial"/>
        </w:rPr>
        <w:t xml:space="preserve">Titolari del trattamento sono, per le attività di rispettiva competenza, Ufficio comune operante come centrale unica di committenza tra Comune di Vimodrone-Cassina de pecchi e Rodano presso il Comune di Vimodrone via Cesare Battisti 54/56 e Comune di Vimodrone, in nome e per conto del quale la procedura è attivata,  </w:t>
      </w:r>
      <w:r w:rsidRPr="00E90D93">
        <w:rPr>
          <w:rFonts w:eastAsia="Calibri"/>
        </w:rPr>
        <w:t xml:space="preserve">che si </w:t>
      </w:r>
      <w:r w:rsidRPr="00E90D93">
        <w:rPr>
          <w:rFonts w:eastAsia="Arial"/>
        </w:rPr>
        <w:t>potrà contattare ai seguenti riferimenti:</w:t>
      </w:r>
    </w:p>
    <w:p w:rsidR="00A60BA0" w:rsidRPr="00E90D93" w:rsidRDefault="00A60BA0" w:rsidP="00A60BA0">
      <w:pPr>
        <w:widowControl/>
        <w:numPr>
          <w:ilvl w:val="0"/>
          <w:numId w:val="6"/>
        </w:numPr>
        <w:autoSpaceDE/>
        <w:autoSpaceDN/>
        <w:spacing w:after="160" w:line="257" w:lineRule="auto"/>
        <w:contextualSpacing/>
        <w:jc w:val="both"/>
        <w:rPr>
          <w:rFonts w:eastAsia="Arial"/>
        </w:rPr>
      </w:pPr>
      <w:r w:rsidRPr="00E90D93">
        <w:rPr>
          <w:rFonts w:eastAsia="Arial"/>
        </w:rPr>
        <w:t>Telefono: 02250771</w:t>
      </w:r>
    </w:p>
    <w:p w:rsidR="00A60BA0" w:rsidRPr="00E90D93" w:rsidRDefault="00A60BA0" w:rsidP="00A60BA0">
      <w:pPr>
        <w:widowControl/>
        <w:numPr>
          <w:ilvl w:val="0"/>
          <w:numId w:val="6"/>
        </w:numPr>
        <w:autoSpaceDE/>
        <w:autoSpaceDN/>
        <w:spacing w:after="160" w:line="257" w:lineRule="auto"/>
        <w:contextualSpacing/>
        <w:jc w:val="both"/>
        <w:rPr>
          <w:rFonts w:eastAsia="Arial"/>
        </w:rPr>
      </w:pPr>
      <w:r w:rsidRPr="00E90D93">
        <w:rPr>
          <w:rFonts w:eastAsia="Arial"/>
        </w:rPr>
        <w:t xml:space="preserve"> E-mail: </w:t>
      </w:r>
      <w:hyperlink r:id="rId13" w:history="1">
        <w:r w:rsidRPr="00E90D93">
          <w:rPr>
            <w:rFonts w:eastAsia="Arial"/>
          </w:rPr>
          <w:t>protocollo@comune.vimodrone.milano.it</w:t>
        </w:r>
      </w:hyperlink>
    </w:p>
    <w:p w:rsidR="00A60BA0" w:rsidRPr="00E90D93" w:rsidRDefault="00A60BA0" w:rsidP="00A60BA0">
      <w:pPr>
        <w:widowControl/>
        <w:numPr>
          <w:ilvl w:val="0"/>
          <w:numId w:val="6"/>
        </w:numPr>
        <w:autoSpaceDE/>
        <w:autoSpaceDN/>
        <w:spacing w:after="160" w:line="257" w:lineRule="auto"/>
        <w:contextualSpacing/>
        <w:jc w:val="both"/>
        <w:rPr>
          <w:rFonts w:eastAsia="Arial"/>
        </w:rPr>
      </w:pPr>
      <w:r w:rsidRPr="00E90D93">
        <w:rPr>
          <w:rFonts w:eastAsia="Arial"/>
        </w:rPr>
        <w:t xml:space="preserve">Indirizzo PEC: </w:t>
      </w:r>
      <w:hyperlink r:id="rId14" w:history="1">
        <w:r w:rsidRPr="00E90D93">
          <w:rPr>
            <w:rFonts w:eastAsia="Arial"/>
          </w:rPr>
          <w:t>comune.vimodrone@pec.regione.lombardia.it</w:t>
        </w:r>
      </w:hyperlink>
    </w:p>
    <w:p w:rsidR="00A60BA0" w:rsidRPr="00E90D93" w:rsidRDefault="00A60BA0" w:rsidP="00A60BA0">
      <w:pPr>
        <w:spacing w:line="230" w:lineRule="auto"/>
        <w:ind w:firstLine="425"/>
        <w:jc w:val="both"/>
        <w:rPr>
          <w:rFonts w:eastAsia="Arial"/>
        </w:rPr>
      </w:pPr>
    </w:p>
    <w:p w:rsidR="00A60BA0" w:rsidRPr="00E90D93" w:rsidRDefault="00A60BA0" w:rsidP="00A60BA0">
      <w:pPr>
        <w:spacing w:line="230" w:lineRule="auto"/>
        <w:jc w:val="both"/>
        <w:rPr>
          <w:rFonts w:eastAsia="Arial"/>
        </w:rPr>
      </w:pPr>
      <w:r w:rsidRPr="00E90D93">
        <w:rPr>
          <w:rFonts w:eastAsia="Arial"/>
        </w:rPr>
        <w:t xml:space="preserve">Il Comune di Vimodrone ha provveduto a nominare il proprio Responsabile della protezione dei dati. </w:t>
      </w:r>
    </w:p>
    <w:p w:rsidR="00A60BA0" w:rsidRPr="00E90D93" w:rsidRDefault="00A60BA0" w:rsidP="00A60BA0">
      <w:pPr>
        <w:spacing w:line="237" w:lineRule="auto"/>
        <w:jc w:val="both"/>
        <w:rPr>
          <w:rFonts w:eastAsia="Arial"/>
        </w:rPr>
      </w:pPr>
      <w:r w:rsidRPr="00E90D93">
        <w:rPr>
          <w:rFonts w:eastAsia="Arial"/>
        </w:rPr>
        <w:t xml:space="preserve"> </w:t>
      </w:r>
    </w:p>
    <w:p w:rsidR="00A60BA0" w:rsidRPr="00E90D93" w:rsidRDefault="00A60BA0" w:rsidP="00A60BA0">
      <w:pPr>
        <w:spacing w:line="14" w:lineRule="exact"/>
        <w:rPr>
          <w:rFonts w:eastAsia="Arial"/>
        </w:rPr>
      </w:pPr>
    </w:p>
    <w:p w:rsidR="00A60BA0" w:rsidRDefault="00A60BA0" w:rsidP="0036128B">
      <w:pPr>
        <w:pStyle w:val="Corpodeltesto"/>
        <w:ind w:left="212" w:right="925"/>
        <w:jc w:val="both"/>
        <w:rPr>
          <w:rFonts w:eastAsia="Calibri"/>
        </w:rPr>
      </w:pPr>
      <w:r w:rsidRPr="00E90D93">
        <w:rPr>
          <w:rFonts w:eastAsia="Arial"/>
        </w:rPr>
        <w:t xml:space="preserve">Qualsiasi richiesta in merito al trattamento dei dati personali conferiti e all’esercizio dei diritti dovrà essere indirizzata al Responsabile della protezione dei dati (DPO) al seguente indirizzo </w:t>
      </w:r>
      <w:hyperlink r:id="rId15" w:history="1">
        <w:r w:rsidRPr="00E90D93">
          <w:rPr>
            <w:rFonts w:eastAsia="Calibri"/>
            <w:color w:val="0000FF"/>
            <w:u w:val="single"/>
          </w:rPr>
          <w:t>rpd@comune.vimodrone.milano.it</w:t>
        </w:r>
      </w:hyperlink>
    </w:p>
    <w:p w:rsidR="00D0675D" w:rsidRDefault="008901D7">
      <w:pPr>
        <w:pStyle w:val="Titolo1"/>
        <w:spacing w:before="165"/>
        <w:jc w:val="both"/>
      </w:pPr>
      <w:r>
        <w:rPr>
          <w:u w:val="thick"/>
        </w:rPr>
        <w:t>Consenso al trattamento dei dati personali</w:t>
      </w:r>
    </w:p>
    <w:p w:rsidR="00D0675D" w:rsidRDefault="00D0675D">
      <w:pPr>
        <w:pStyle w:val="Corpodeltesto"/>
        <w:spacing w:before="5"/>
        <w:rPr>
          <w:b/>
          <w:sz w:val="20"/>
        </w:rPr>
      </w:pPr>
    </w:p>
    <w:p w:rsidR="00D0675D" w:rsidRDefault="008901D7">
      <w:pPr>
        <w:pStyle w:val="Corpodeltesto"/>
        <w:ind w:left="212" w:right="843"/>
        <w:jc w:val="both"/>
      </w:pPr>
      <w:r>
        <w:t>Acquisite le sopra riportate informazioni, con la presentazione dell’offerta e/o la sottoscrizione del Contratto, il legale rappresentante pro tempore dell’operatore economico /affidatario prende atto ed acconsente espressamente al trattamento come sopra definito dei dati personali,anche giudiziari, che lo riguardano. L’operatore economico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stazione appaltante e del Comune, per le finalità sopra</w:t>
      </w:r>
      <w:r>
        <w:rPr>
          <w:spacing w:val="1"/>
        </w:rPr>
        <w:t xml:space="preserve"> </w:t>
      </w:r>
      <w:r>
        <w:t>descritte.</w:t>
      </w:r>
    </w:p>
    <w:p w:rsidR="00D0675D" w:rsidRDefault="008901D7" w:rsidP="00A60BA0">
      <w:pPr>
        <w:pStyle w:val="Titolo1"/>
        <w:spacing w:before="185"/>
        <w:ind w:left="5088" w:right="1472"/>
        <w:jc w:val="center"/>
      </w:pPr>
      <w:r w:rsidRPr="00585873">
        <w:t>Il Responsabile del Settore</w:t>
      </w:r>
      <w:r w:rsidR="00585873" w:rsidRPr="00585873">
        <w:t xml:space="preserve"> </w:t>
      </w:r>
      <w:r w:rsidR="00A60BA0">
        <w:t>tecnico</w:t>
      </w:r>
    </w:p>
    <w:p w:rsidR="00A60BA0" w:rsidRDefault="00A60BA0" w:rsidP="00A60BA0">
      <w:pPr>
        <w:pStyle w:val="Titolo1"/>
        <w:spacing w:before="185"/>
        <w:ind w:left="5088" w:right="1472"/>
        <w:rPr>
          <w:b w:val="0"/>
        </w:rPr>
      </w:pPr>
      <w:r>
        <w:t xml:space="preserve">                   Arch. Carlo Tenconi </w:t>
      </w:r>
    </w:p>
    <w:p w:rsidR="00A60BA0" w:rsidRDefault="00A60BA0">
      <w:pPr>
        <w:spacing w:before="173"/>
        <w:ind w:left="212"/>
        <w:jc w:val="both"/>
        <w:rPr>
          <w:i/>
        </w:rPr>
      </w:pPr>
      <w:r>
        <w:rPr>
          <w:i/>
        </w:rPr>
        <w:t xml:space="preserve">                                                                                                       </w:t>
      </w:r>
      <w:r w:rsidR="008901D7">
        <w:rPr>
          <w:i/>
        </w:rPr>
        <w:t xml:space="preserve">Documento informatico sottoscritto </w:t>
      </w:r>
    </w:p>
    <w:p w:rsidR="00D0675D" w:rsidRDefault="008901D7" w:rsidP="00A60BA0">
      <w:pPr>
        <w:spacing w:before="173"/>
        <w:ind w:left="5252" w:firstLine="508"/>
        <w:jc w:val="both"/>
        <w:rPr>
          <w:i/>
        </w:rPr>
      </w:pPr>
      <w:r>
        <w:rPr>
          <w:i/>
        </w:rPr>
        <w:t xml:space="preserve">digitalmente ai sensi del D.Lgs. 82/2005 e </w:t>
      </w:r>
      <w:proofErr w:type="spellStart"/>
      <w:r>
        <w:rPr>
          <w:i/>
        </w:rPr>
        <w:t>ss.mm.ii</w:t>
      </w:r>
      <w:proofErr w:type="spellEnd"/>
    </w:p>
    <w:p w:rsidR="00D0675D" w:rsidRDefault="00D0675D">
      <w:pPr>
        <w:pStyle w:val="Corpodeltesto"/>
        <w:rPr>
          <w:i/>
          <w:sz w:val="24"/>
        </w:rPr>
      </w:pPr>
    </w:p>
    <w:p w:rsidR="00D0675D" w:rsidRDefault="008901D7">
      <w:pPr>
        <w:pStyle w:val="Titolo1"/>
        <w:rPr>
          <w:b w:val="0"/>
        </w:rPr>
      </w:pPr>
      <w:bookmarkStart w:id="2" w:name="_GoBack"/>
      <w:bookmarkEnd w:id="2"/>
      <w:r>
        <w:rPr>
          <w:u w:val="thick"/>
        </w:rPr>
        <w:lastRenderedPageBreak/>
        <w:t>Allegati</w:t>
      </w:r>
      <w:r>
        <w:rPr>
          <w:b w:val="0"/>
        </w:rPr>
        <w:t>:</w:t>
      </w:r>
    </w:p>
    <w:p w:rsidR="00D0675D" w:rsidRDefault="008901D7">
      <w:pPr>
        <w:pStyle w:val="Paragrafoelenco"/>
        <w:numPr>
          <w:ilvl w:val="0"/>
          <w:numId w:val="1"/>
        </w:numPr>
        <w:tabs>
          <w:tab w:val="left" w:pos="982"/>
        </w:tabs>
        <w:spacing w:before="200"/>
        <w:ind w:right="0" w:hanging="349"/>
      </w:pPr>
      <w:r>
        <w:t>Modello fac-simile All. 1 contenente istanza di risposta all’indagine di mercato e relative</w:t>
      </w:r>
      <w:r>
        <w:rPr>
          <w:spacing w:val="-22"/>
        </w:rPr>
        <w:t xml:space="preserve"> </w:t>
      </w:r>
      <w:r>
        <w:t>dichiarazioni.</w:t>
      </w:r>
    </w:p>
    <w:sectPr w:rsidR="00D0675D" w:rsidSect="00E37AFA">
      <w:headerReference w:type="default" r:id="rId16"/>
      <w:pgSz w:w="11910" w:h="16840"/>
      <w:pgMar w:top="2860" w:right="0" w:bottom="340" w:left="920" w:header="451" w:footer="15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FA8" w:rsidRDefault="00193FA8">
      <w:r>
        <w:separator/>
      </w:r>
    </w:p>
  </w:endnote>
  <w:endnote w:type="continuationSeparator" w:id="0">
    <w:p w:rsidR="00193FA8" w:rsidRDefault="00193FA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75D" w:rsidRDefault="00F8787D">
    <w:pPr>
      <w:pStyle w:val="Corpodeltesto"/>
      <w:spacing w:line="14" w:lineRule="auto"/>
      <w:rPr>
        <w:sz w:val="20"/>
      </w:rPr>
    </w:pPr>
    <w:r w:rsidRPr="00F8787D">
      <w:rPr>
        <w:noProof/>
      </w:rPr>
      <w:pict>
        <v:shape id="AutoShape 5" o:spid="_x0000_s4099" style="position:absolute;margin-left:75.6pt;margin-top:824.45pt;width:454.75pt;height:.1pt;z-index:-25210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95,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" adj="0,,0" path="m,l7468,t10,l9095,e" filled="f" strokeweight=".36pt">
          <v:stroke joinstyle="round"/>
          <v:formulas/>
          <v:path arrowok="t" o:connecttype="custom" o:connectlocs="0,0;2147483646,0;2147483646,0;2147483646,0" o:connectangles="0,0,0,0"/>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FA8" w:rsidRDefault="00193FA8">
      <w:r>
        <w:separator/>
      </w:r>
    </w:p>
  </w:footnote>
  <w:footnote w:type="continuationSeparator" w:id="0">
    <w:p w:rsidR="00193FA8" w:rsidRDefault="00193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75D" w:rsidRDefault="008901D7">
    <w:pPr>
      <w:pStyle w:val="Corpodeltesto"/>
      <w:spacing w:line="14" w:lineRule="auto"/>
      <w:rPr>
        <w:sz w:val="20"/>
      </w:rPr>
    </w:pPr>
    <w:r>
      <w:rPr>
        <w:noProof/>
        <w:lang w:bidi="ar-SA"/>
      </w:rPr>
      <w:drawing>
        <wp:anchor distT="0" distB="0" distL="0" distR="0" simplePos="0" relativeHeight="251212800" behindDoc="1" locked="0" layoutInCell="1" allowOverlap="1">
          <wp:simplePos x="0" y="0"/>
          <wp:positionH relativeFrom="page">
            <wp:posOffset>845819</wp:posOffset>
          </wp:positionH>
          <wp:positionV relativeFrom="page">
            <wp:posOffset>286384</wp:posOffset>
          </wp:positionV>
          <wp:extent cx="2333625" cy="153352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333625" cy="1533525"/>
                  </a:xfrm>
                  <a:prstGeom prst="rect">
                    <a:avLst/>
                  </a:prstGeom>
                </pic:spPr>
              </pic:pic>
            </a:graphicData>
          </a:graphic>
        </wp:anchor>
      </w:drawing>
    </w:r>
    <w:r w:rsidR="00F8787D" w:rsidRPr="00F8787D">
      <w:rPr>
        <w:noProof/>
      </w:rPr>
      <w:pict>
        <v:shapetype id="_x0000_t202" coordsize="21600,21600" o:spt="202" path="m,l,21600r21600,l21600,xe">
          <v:stroke joinstyle="miter"/>
          <v:path gradientshapeok="t" o:connecttype="rect"/>
        </v:shapetype>
        <v:shape id="_x0000_s4101" type="#_x0000_t202" style="position:absolute;margin-left:268.35pt;margin-top:33.45pt;width:270.6pt;height:63.7pt;z-index:-25210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" filled="f" stroked="f">
          <v:textbox inset="0,0,0,0">
            <w:txbxContent>
              <w:p w:rsidR="00D0675D" w:rsidRDefault="008901D7">
                <w:pPr>
                  <w:spacing w:before="12" w:line="207" w:lineRule="exact"/>
                  <w:ind w:left="20"/>
                  <w:rPr>
                    <w:b/>
                    <w:sz w:val="18"/>
                  </w:rPr>
                </w:pPr>
                <w:r>
                  <w:rPr>
                    <w:sz w:val="18"/>
                  </w:rPr>
                  <w:t xml:space="preserve">Palazzo Comunale </w:t>
                </w:r>
                <w:r>
                  <w:rPr>
                    <w:b/>
                    <w:sz w:val="18"/>
                  </w:rPr>
                  <w:t xml:space="preserve">Via C. Battisti, 56 </w:t>
                </w:r>
                <w:r>
                  <w:rPr>
                    <w:sz w:val="18"/>
                  </w:rPr>
                  <w:t xml:space="preserve">– C.A.P. </w:t>
                </w:r>
                <w:r>
                  <w:rPr>
                    <w:b/>
                    <w:sz w:val="18"/>
                  </w:rPr>
                  <w:t>20055 – Vimodrone (MI)</w:t>
                </w:r>
              </w:p>
              <w:p w:rsidR="00D0675D" w:rsidRDefault="008901D7">
                <w:pPr>
                  <w:spacing w:line="207" w:lineRule="exact"/>
                  <w:ind w:left="20"/>
                  <w:rPr>
                    <w:b/>
                    <w:sz w:val="18"/>
                  </w:rPr>
                </w:pPr>
                <w:r>
                  <w:rPr>
                    <w:sz w:val="18"/>
                  </w:rPr>
                  <w:t xml:space="preserve">Telefono </w:t>
                </w:r>
                <w:r>
                  <w:rPr>
                    <w:b/>
                    <w:sz w:val="18"/>
                  </w:rPr>
                  <w:t xml:space="preserve">02250771 </w:t>
                </w:r>
                <w:r>
                  <w:rPr>
                    <w:sz w:val="18"/>
                  </w:rPr>
                  <w:t xml:space="preserve">– Fax </w:t>
                </w:r>
                <w:r>
                  <w:rPr>
                    <w:b/>
                    <w:sz w:val="18"/>
                  </w:rPr>
                  <w:t>022500316</w:t>
                </w:r>
              </w:p>
              <w:p w:rsidR="00D0675D" w:rsidRDefault="008901D7">
                <w:pPr>
                  <w:spacing w:before="2" w:line="207" w:lineRule="exact"/>
                  <w:ind w:left="20"/>
                  <w:rPr>
                    <w:b/>
                    <w:sz w:val="18"/>
                  </w:rPr>
                </w:pPr>
                <w:r>
                  <w:rPr>
                    <w:sz w:val="18"/>
                  </w:rPr>
                  <w:t xml:space="preserve">Pec </w:t>
                </w:r>
                <w:hyperlink r:id="rId2">
                  <w:r>
                    <w:rPr>
                      <w:b/>
                      <w:sz w:val="18"/>
                    </w:rPr>
                    <w:t>comune.vimodrone@pec.regione.lombardia.it</w:t>
                  </w:r>
                </w:hyperlink>
              </w:p>
              <w:p w:rsidR="00D0675D" w:rsidRDefault="008901D7">
                <w:pPr>
                  <w:spacing w:line="206" w:lineRule="exact"/>
                  <w:ind w:left="20"/>
                  <w:rPr>
                    <w:b/>
                    <w:sz w:val="18"/>
                  </w:rPr>
                </w:pPr>
                <w:r>
                  <w:rPr>
                    <w:sz w:val="18"/>
                  </w:rPr>
                  <w:t xml:space="preserve">E-mail Istituzionale </w:t>
                </w:r>
                <w:hyperlink r:id="rId3">
                  <w:r>
                    <w:rPr>
                      <w:b/>
                      <w:color w:val="0000FF"/>
                      <w:sz w:val="18"/>
                      <w:u w:val="single" w:color="0000FF"/>
                    </w:rPr>
                    <w:t>protocollo@comune.vimodrone.milano.it</w:t>
                  </w:r>
                </w:hyperlink>
              </w:p>
              <w:p w:rsidR="00D0675D" w:rsidRDefault="008901D7">
                <w:pPr>
                  <w:spacing w:line="206" w:lineRule="exact"/>
                  <w:ind w:left="20"/>
                  <w:rPr>
                    <w:b/>
                    <w:sz w:val="18"/>
                  </w:rPr>
                </w:pPr>
                <w:r>
                  <w:rPr>
                    <w:sz w:val="18"/>
                  </w:rPr>
                  <w:t xml:space="preserve">Codice identificativo univoco fatturazione: </w:t>
                </w:r>
                <w:r>
                  <w:rPr>
                    <w:b/>
                    <w:sz w:val="18"/>
                  </w:rPr>
                  <w:t>BHK9ZK</w:t>
                </w:r>
              </w:p>
              <w:p w:rsidR="00D0675D" w:rsidRDefault="008901D7">
                <w:pPr>
                  <w:spacing w:line="207" w:lineRule="exact"/>
                  <w:ind w:left="20"/>
                  <w:rPr>
                    <w:b/>
                    <w:sz w:val="18"/>
                  </w:rPr>
                </w:pPr>
                <w:r>
                  <w:rPr>
                    <w:sz w:val="18"/>
                  </w:rPr>
                  <w:t xml:space="preserve">Codice Fiscale </w:t>
                </w:r>
                <w:r>
                  <w:rPr>
                    <w:b/>
                    <w:sz w:val="18"/>
                  </w:rPr>
                  <w:t xml:space="preserve">07430220157 </w:t>
                </w:r>
                <w:r>
                  <w:rPr>
                    <w:sz w:val="18"/>
                  </w:rPr>
                  <w:t xml:space="preserve">– Partita Iva </w:t>
                </w:r>
                <w:r>
                  <w:rPr>
                    <w:b/>
                    <w:sz w:val="18"/>
                  </w:rPr>
                  <w:t>00858950967</w:t>
                </w:r>
              </w:p>
            </w:txbxContent>
          </v:textbox>
          <w10:wrap anchorx="page" anchory="page"/>
        </v:shape>
      </w:pict>
    </w:r>
    <w:r w:rsidR="00F8787D" w:rsidRPr="00F8787D">
      <w:rPr>
        <w:noProof/>
      </w:rPr>
      <w:pict>
        <v:shape id="_x0000_s4100" type="#_x0000_t202" style="position:absolute;margin-left:268.35pt;margin-top:106.2pt;width:279.3pt;height:24.35pt;z-index:-25210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" filled="f" stroked="f">
          <v:textbox inset="0,0,0,0">
            <w:txbxContent>
              <w:p w:rsidR="00D0675D" w:rsidRDefault="008901D7">
                <w:pPr>
                  <w:spacing w:before="10" w:line="228" w:lineRule="exact"/>
                  <w:ind w:left="20"/>
                  <w:rPr>
                    <w:b/>
                    <w:sz w:val="20"/>
                  </w:rPr>
                </w:pPr>
                <w:r>
                  <w:rPr>
                    <w:b/>
                    <w:sz w:val="20"/>
                  </w:rPr>
                  <w:t>SETTORE TECNICO</w:t>
                </w:r>
              </w:p>
              <w:p w:rsidR="00D0675D" w:rsidRDefault="008901D7">
                <w:pPr>
                  <w:spacing w:line="228" w:lineRule="exact"/>
                  <w:ind w:left="20"/>
                  <w:rPr>
                    <w:sz w:val="20"/>
                  </w:rPr>
                </w:pPr>
                <w:r>
                  <w:rPr>
                    <w:sz w:val="20"/>
                  </w:rPr>
                  <w:t xml:space="preserve">Tel. 02250771– e-mail </w:t>
                </w:r>
                <w:hyperlink r:id="rId4">
                  <w:r>
                    <w:rPr>
                      <w:color w:val="0000FF"/>
                      <w:sz w:val="20"/>
                      <w:u w:val="single" w:color="0000FF"/>
                    </w:rPr>
                    <w:t>lavoripubblici@comune.vimodrone.milano.it</w:t>
                  </w:r>
                </w:hyperlink>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75D" w:rsidRDefault="008901D7">
    <w:pPr>
      <w:pStyle w:val="Corpodeltesto"/>
      <w:spacing w:line="14" w:lineRule="auto"/>
      <w:rPr>
        <w:sz w:val="20"/>
      </w:rPr>
    </w:pPr>
    <w:r>
      <w:rPr>
        <w:noProof/>
        <w:lang w:bidi="ar-SA"/>
      </w:rPr>
      <w:drawing>
        <wp:anchor distT="0" distB="0" distL="0" distR="0" simplePos="0" relativeHeight="251219968" behindDoc="1" locked="0" layoutInCell="1" allowOverlap="1">
          <wp:simplePos x="0" y="0"/>
          <wp:positionH relativeFrom="page">
            <wp:posOffset>845819</wp:posOffset>
          </wp:positionH>
          <wp:positionV relativeFrom="page">
            <wp:posOffset>286384</wp:posOffset>
          </wp:positionV>
          <wp:extent cx="2333625" cy="1533525"/>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2333625" cy="1533525"/>
                  </a:xfrm>
                  <a:prstGeom prst="rect">
                    <a:avLst/>
                  </a:prstGeom>
                </pic:spPr>
              </pic:pic>
            </a:graphicData>
          </a:graphic>
        </wp:anchor>
      </w:drawing>
    </w:r>
    <w:r w:rsidR="00F8787D" w:rsidRPr="00F8787D">
      <w:rPr>
        <w:noProof/>
      </w:rPr>
      <w:pict>
        <v:shapetype id="_x0000_t202" coordsize="21600,21600" o:spt="202" path="m,l,21600r21600,l21600,xe">
          <v:stroke joinstyle="miter"/>
          <v:path gradientshapeok="t" o:connecttype="rect"/>
        </v:shapetype>
        <v:shape id="Text Box 2" o:spid="_x0000_s4098" type="#_x0000_t202" style="position:absolute;margin-left:268.35pt;margin-top:33.45pt;width:270.6pt;height:63.7pt;z-index:-25209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" filled="f" stroked="f">
          <v:textbox inset="0,0,0,0">
            <w:txbxContent>
              <w:p w:rsidR="00D0675D" w:rsidRDefault="008901D7">
                <w:pPr>
                  <w:spacing w:before="12" w:line="207" w:lineRule="exact"/>
                  <w:ind w:left="20"/>
                  <w:rPr>
                    <w:b/>
                    <w:sz w:val="18"/>
                  </w:rPr>
                </w:pPr>
                <w:r>
                  <w:rPr>
                    <w:sz w:val="18"/>
                  </w:rPr>
                  <w:t xml:space="preserve">Palazzo Comunale </w:t>
                </w:r>
                <w:r>
                  <w:rPr>
                    <w:b/>
                    <w:sz w:val="18"/>
                  </w:rPr>
                  <w:t xml:space="preserve">Via C. Battisti, 56 </w:t>
                </w:r>
                <w:r>
                  <w:rPr>
                    <w:sz w:val="18"/>
                  </w:rPr>
                  <w:t xml:space="preserve">– C.A.P. </w:t>
                </w:r>
                <w:r>
                  <w:rPr>
                    <w:b/>
                    <w:sz w:val="18"/>
                  </w:rPr>
                  <w:t>20055 – Vimodrone (MI)</w:t>
                </w:r>
              </w:p>
              <w:p w:rsidR="00D0675D" w:rsidRDefault="008901D7">
                <w:pPr>
                  <w:spacing w:line="207" w:lineRule="exact"/>
                  <w:ind w:left="20"/>
                  <w:rPr>
                    <w:b/>
                    <w:sz w:val="18"/>
                  </w:rPr>
                </w:pPr>
                <w:r>
                  <w:rPr>
                    <w:sz w:val="18"/>
                  </w:rPr>
                  <w:t xml:space="preserve">Telefono </w:t>
                </w:r>
                <w:r>
                  <w:rPr>
                    <w:b/>
                    <w:sz w:val="18"/>
                  </w:rPr>
                  <w:t xml:space="preserve">02250771 </w:t>
                </w:r>
                <w:r>
                  <w:rPr>
                    <w:sz w:val="18"/>
                  </w:rPr>
                  <w:t xml:space="preserve">– Fax </w:t>
                </w:r>
                <w:r>
                  <w:rPr>
                    <w:b/>
                    <w:sz w:val="18"/>
                  </w:rPr>
                  <w:t>022500316</w:t>
                </w:r>
              </w:p>
              <w:p w:rsidR="00D0675D" w:rsidRDefault="008901D7">
                <w:pPr>
                  <w:spacing w:before="2" w:line="207" w:lineRule="exact"/>
                  <w:ind w:left="20"/>
                  <w:rPr>
                    <w:b/>
                    <w:sz w:val="18"/>
                  </w:rPr>
                </w:pPr>
                <w:r>
                  <w:rPr>
                    <w:sz w:val="18"/>
                  </w:rPr>
                  <w:t xml:space="preserve">Pec </w:t>
                </w:r>
                <w:hyperlink r:id="rId2">
                  <w:r>
                    <w:rPr>
                      <w:b/>
                      <w:sz w:val="18"/>
                    </w:rPr>
                    <w:t>comune.vimodrone@pec.regione.lombardia.it</w:t>
                  </w:r>
                </w:hyperlink>
              </w:p>
              <w:p w:rsidR="00D0675D" w:rsidRDefault="008901D7">
                <w:pPr>
                  <w:spacing w:line="206" w:lineRule="exact"/>
                  <w:ind w:left="20"/>
                  <w:rPr>
                    <w:b/>
                    <w:sz w:val="18"/>
                  </w:rPr>
                </w:pPr>
                <w:r>
                  <w:rPr>
                    <w:sz w:val="18"/>
                  </w:rPr>
                  <w:t xml:space="preserve">E-mail Istituzionale </w:t>
                </w:r>
                <w:hyperlink r:id="rId3">
                  <w:r>
                    <w:rPr>
                      <w:b/>
                      <w:color w:val="0000FF"/>
                      <w:sz w:val="18"/>
                      <w:u w:val="single" w:color="0000FF"/>
                    </w:rPr>
                    <w:t>protocollo@comune.vimodrone.milano.it</w:t>
                  </w:r>
                </w:hyperlink>
              </w:p>
              <w:p w:rsidR="00D0675D" w:rsidRDefault="008901D7">
                <w:pPr>
                  <w:spacing w:line="206" w:lineRule="exact"/>
                  <w:ind w:left="20"/>
                  <w:rPr>
                    <w:b/>
                    <w:sz w:val="18"/>
                  </w:rPr>
                </w:pPr>
                <w:r>
                  <w:rPr>
                    <w:sz w:val="18"/>
                  </w:rPr>
                  <w:t xml:space="preserve">Codice identificativo univoco fatturazione: </w:t>
                </w:r>
                <w:r>
                  <w:rPr>
                    <w:b/>
                    <w:sz w:val="18"/>
                  </w:rPr>
                  <w:t>BHK9ZK</w:t>
                </w:r>
              </w:p>
              <w:p w:rsidR="00D0675D" w:rsidRDefault="008901D7">
                <w:pPr>
                  <w:spacing w:line="207" w:lineRule="exact"/>
                  <w:ind w:left="20"/>
                  <w:rPr>
                    <w:b/>
                    <w:sz w:val="18"/>
                  </w:rPr>
                </w:pPr>
                <w:r>
                  <w:rPr>
                    <w:sz w:val="18"/>
                  </w:rPr>
                  <w:t xml:space="preserve">Codice Fiscale </w:t>
                </w:r>
                <w:r>
                  <w:rPr>
                    <w:b/>
                    <w:sz w:val="18"/>
                  </w:rPr>
                  <w:t xml:space="preserve">07430220157 </w:t>
                </w:r>
                <w:r>
                  <w:rPr>
                    <w:sz w:val="18"/>
                  </w:rPr>
                  <w:t xml:space="preserve">– Partita Iva </w:t>
                </w:r>
                <w:r>
                  <w:rPr>
                    <w:b/>
                    <w:sz w:val="18"/>
                  </w:rPr>
                  <w:t>00858950967</w:t>
                </w:r>
              </w:p>
            </w:txbxContent>
          </v:textbox>
          <w10:wrap anchorx="page" anchory="page"/>
        </v:shape>
      </w:pict>
    </w:r>
    <w:r w:rsidR="00F8787D" w:rsidRPr="00F8787D">
      <w:rPr>
        <w:noProof/>
      </w:rPr>
      <w:pict>
        <v:shape id="Text Box 1" o:spid="_x0000_s4097" type="#_x0000_t202" style="position:absolute;margin-left:268.35pt;margin-top:106.2pt;width:279.3pt;height:24.35pt;z-index:-25209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" filled="f" stroked="f">
          <v:textbox inset="0,0,0,0">
            <w:txbxContent>
              <w:p w:rsidR="00D0675D" w:rsidRDefault="008901D7">
                <w:pPr>
                  <w:spacing w:before="10" w:line="228" w:lineRule="exact"/>
                  <w:ind w:left="20"/>
                  <w:rPr>
                    <w:b/>
                    <w:sz w:val="20"/>
                  </w:rPr>
                </w:pPr>
                <w:r>
                  <w:rPr>
                    <w:b/>
                    <w:sz w:val="20"/>
                  </w:rPr>
                  <w:t>SETTORE TECNICO</w:t>
                </w:r>
              </w:p>
              <w:p w:rsidR="00D0675D" w:rsidRDefault="008901D7">
                <w:pPr>
                  <w:spacing w:line="228" w:lineRule="exact"/>
                  <w:ind w:left="20"/>
                  <w:rPr>
                    <w:sz w:val="20"/>
                  </w:rPr>
                </w:pPr>
                <w:r>
                  <w:rPr>
                    <w:sz w:val="20"/>
                  </w:rPr>
                  <w:t xml:space="preserve">Tel. 02250771– e-mail </w:t>
                </w:r>
                <w:hyperlink r:id="rId4">
                  <w:r>
                    <w:rPr>
                      <w:color w:val="0000FF"/>
                      <w:sz w:val="20"/>
                      <w:u w:val="single" w:color="0000FF"/>
                    </w:rPr>
                    <w:t>lavoripubblici@comune.vimodrone.milano.it</w:t>
                  </w:r>
                </w:hyperlink>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606FE"/>
    <w:multiLevelType w:val="hybridMultilevel"/>
    <w:tmpl w:val="01B83C40"/>
    <w:lvl w:ilvl="0" w:tplc="E14472B4">
      <w:numFmt w:val="bullet"/>
      <w:lvlText w:val="-"/>
      <w:lvlJc w:val="left"/>
      <w:pPr>
        <w:ind w:left="933" w:hanging="360"/>
      </w:pPr>
      <w:rPr>
        <w:rFonts w:ascii="Arial" w:eastAsia="Arial" w:hAnsi="Arial" w:cs="Arial" w:hint="default"/>
        <w:w w:val="100"/>
        <w:sz w:val="22"/>
        <w:szCs w:val="22"/>
        <w:lang w:val="it-IT" w:eastAsia="it-IT" w:bidi="it-IT"/>
      </w:rPr>
    </w:lvl>
    <w:lvl w:ilvl="1" w:tplc="BDA0158A">
      <w:numFmt w:val="bullet"/>
      <w:lvlText w:val="•"/>
      <w:lvlJc w:val="left"/>
      <w:pPr>
        <w:ind w:left="1944" w:hanging="360"/>
      </w:pPr>
      <w:rPr>
        <w:rFonts w:hint="default"/>
        <w:lang w:val="it-IT" w:eastAsia="it-IT" w:bidi="it-IT"/>
      </w:rPr>
    </w:lvl>
    <w:lvl w:ilvl="2" w:tplc="D4124EE0">
      <w:numFmt w:val="bullet"/>
      <w:lvlText w:val="•"/>
      <w:lvlJc w:val="left"/>
      <w:pPr>
        <w:ind w:left="2949" w:hanging="360"/>
      </w:pPr>
      <w:rPr>
        <w:rFonts w:hint="default"/>
        <w:lang w:val="it-IT" w:eastAsia="it-IT" w:bidi="it-IT"/>
      </w:rPr>
    </w:lvl>
    <w:lvl w:ilvl="3" w:tplc="4E22DC4E">
      <w:numFmt w:val="bullet"/>
      <w:lvlText w:val="•"/>
      <w:lvlJc w:val="left"/>
      <w:pPr>
        <w:ind w:left="3953" w:hanging="360"/>
      </w:pPr>
      <w:rPr>
        <w:rFonts w:hint="default"/>
        <w:lang w:val="it-IT" w:eastAsia="it-IT" w:bidi="it-IT"/>
      </w:rPr>
    </w:lvl>
    <w:lvl w:ilvl="4" w:tplc="60F051B2">
      <w:numFmt w:val="bullet"/>
      <w:lvlText w:val="•"/>
      <w:lvlJc w:val="left"/>
      <w:pPr>
        <w:ind w:left="4958" w:hanging="360"/>
      </w:pPr>
      <w:rPr>
        <w:rFonts w:hint="default"/>
        <w:lang w:val="it-IT" w:eastAsia="it-IT" w:bidi="it-IT"/>
      </w:rPr>
    </w:lvl>
    <w:lvl w:ilvl="5" w:tplc="8324769E">
      <w:numFmt w:val="bullet"/>
      <w:lvlText w:val="•"/>
      <w:lvlJc w:val="left"/>
      <w:pPr>
        <w:ind w:left="5963" w:hanging="360"/>
      </w:pPr>
      <w:rPr>
        <w:rFonts w:hint="default"/>
        <w:lang w:val="it-IT" w:eastAsia="it-IT" w:bidi="it-IT"/>
      </w:rPr>
    </w:lvl>
    <w:lvl w:ilvl="6" w:tplc="FF1A323C">
      <w:numFmt w:val="bullet"/>
      <w:lvlText w:val="•"/>
      <w:lvlJc w:val="left"/>
      <w:pPr>
        <w:ind w:left="6967" w:hanging="360"/>
      </w:pPr>
      <w:rPr>
        <w:rFonts w:hint="default"/>
        <w:lang w:val="it-IT" w:eastAsia="it-IT" w:bidi="it-IT"/>
      </w:rPr>
    </w:lvl>
    <w:lvl w:ilvl="7" w:tplc="B71055B8">
      <w:numFmt w:val="bullet"/>
      <w:lvlText w:val="•"/>
      <w:lvlJc w:val="left"/>
      <w:pPr>
        <w:ind w:left="7972" w:hanging="360"/>
      </w:pPr>
      <w:rPr>
        <w:rFonts w:hint="default"/>
        <w:lang w:val="it-IT" w:eastAsia="it-IT" w:bidi="it-IT"/>
      </w:rPr>
    </w:lvl>
    <w:lvl w:ilvl="8" w:tplc="DCFE83EE">
      <w:numFmt w:val="bullet"/>
      <w:lvlText w:val="•"/>
      <w:lvlJc w:val="left"/>
      <w:pPr>
        <w:ind w:left="8977" w:hanging="360"/>
      </w:pPr>
      <w:rPr>
        <w:rFonts w:hint="default"/>
        <w:lang w:val="it-IT" w:eastAsia="it-IT" w:bidi="it-IT"/>
      </w:rPr>
    </w:lvl>
  </w:abstractNum>
  <w:abstractNum w:abstractNumId="1">
    <w:nsid w:val="0C78106C"/>
    <w:multiLevelType w:val="hybridMultilevel"/>
    <w:tmpl w:val="806E6378"/>
    <w:lvl w:ilvl="0" w:tplc="5F4EB18A">
      <w:start w:val="1"/>
      <w:numFmt w:val="decimal"/>
      <w:lvlText w:val="%1."/>
      <w:lvlJc w:val="left"/>
      <w:pPr>
        <w:ind w:left="981" w:hanging="348"/>
      </w:pPr>
      <w:rPr>
        <w:rFonts w:ascii="Times New Roman" w:eastAsia="Times New Roman" w:hAnsi="Times New Roman" w:cs="Times New Roman" w:hint="default"/>
        <w:w w:val="100"/>
        <w:sz w:val="22"/>
        <w:szCs w:val="22"/>
        <w:lang w:val="it-IT" w:eastAsia="it-IT" w:bidi="it-IT"/>
      </w:rPr>
    </w:lvl>
    <w:lvl w:ilvl="1" w:tplc="B0787176">
      <w:numFmt w:val="bullet"/>
      <w:lvlText w:val="•"/>
      <w:lvlJc w:val="left"/>
      <w:pPr>
        <w:ind w:left="1980" w:hanging="348"/>
      </w:pPr>
      <w:rPr>
        <w:rFonts w:hint="default"/>
        <w:lang w:val="it-IT" w:eastAsia="it-IT" w:bidi="it-IT"/>
      </w:rPr>
    </w:lvl>
    <w:lvl w:ilvl="2" w:tplc="5C1E7288">
      <w:numFmt w:val="bullet"/>
      <w:lvlText w:val="•"/>
      <w:lvlJc w:val="left"/>
      <w:pPr>
        <w:ind w:left="2981" w:hanging="348"/>
      </w:pPr>
      <w:rPr>
        <w:rFonts w:hint="default"/>
        <w:lang w:val="it-IT" w:eastAsia="it-IT" w:bidi="it-IT"/>
      </w:rPr>
    </w:lvl>
    <w:lvl w:ilvl="3" w:tplc="2C1CBDD2">
      <w:numFmt w:val="bullet"/>
      <w:lvlText w:val="•"/>
      <w:lvlJc w:val="left"/>
      <w:pPr>
        <w:ind w:left="3981" w:hanging="348"/>
      </w:pPr>
      <w:rPr>
        <w:rFonts w:hint="default"/>
        <w:lang w:val="it-IT" w:eastAsia="it-IT" w:bidi="it-IT"/>
      </w:rPr>
    </w:lvl>
    <w:lvl w:ilvl="4" w:tplc="C08EBB66">
      <w:numFmt w:val="bullet"/>
      <w:lvlText w:val="•"/>
      <w:lvlJc w:val="left"/>
      <w:pPr>
        <w:ind w:left="4982" w:hanging="348"/>
      </w:pPr>
      <w:rPr>
        <w:rFonts w:hint="default"/>
        <w:lang w:val="it-IT" w:eastAsia="it-IT" w:bidi="it-IT"/>
      </w:rPr>
    </w:lvl>
    <w:lvl w:ilvl="5" w:tplc="E40E93F4">
      <w:numFmt w:val="bullet"/>
      <w:lvlText w:val="•"/>
      <w:lvlJc w:val="left"/>
      <w:pPr>
        <w:ind w:left="5983" w:hanging="348"/>
      </w:pPr>
      <w:rPr>
        <w:rFonts w:hint="default"/>
        <w:lang w:val="it-IT" w:eastAsia="it-IT" w:bidi="it-IT"/>
      </w:rPr>
    </w:lvl>
    <w:lvl w:ilvl="6" w:tplc="8A3EDD60">
      <w:numFmt w:val="bullet"/>
      <w:lvlText w:val="•"/>
      <w:lvlJc w:val="left"/>
      <w:pPr>
        <w:ind w:left="6983" w:hanging="348"/>
      </w:pPr>
      <w:rPr>
        <w:rFonts w:hint="default"/>
        <w:lang w:val="it-IT" w:eastAsia="it-IT" w:bidi="it-IT"/>
      </w:rPr>
    </w:lvl>
    <w:lvl w:ilvl="7" w:tplc="4262F958">
      <w:numFmt w:val="bullet"/>
      <w:lvlText w:val="•"/>
      <w:lvlJc w:val="left"/>
      <w:pPr>
        <w:ind w:left="7984" w:hanging="348"/>
      </w:pPr>
      <w:rPr>
        <w:rFonts w:hint="default"/>
        <w:lang w:val="it-IT" w:eastAsia="it-IT" w:bidi="it-IT"/>
      </w:rPr>
    </w:lvl>
    <w:lvl w:ilvl="8" w:tplc="61A2FCA0">
      <w:numFmt w:val="bullet"/>
      <w:lvlText w:val="•"/>
      <w:lvlJc w:val="left"/>
      <w:pPr>
        <w:ind w:left="8985" w:hanging="348"/>
      </w:pPr>
      <w:rPr>
        <w:rFonts w:hint="default"/>
        <w:lang w:val="it-IT" w:eastAsia="it-IT" w:bidi="it-IT"/>
      </w:rPr>
    </w:lvl>
  </w:abstractNum>
  <w:abstractNum w:abstractNumId="2">
    <w:nsid w:val="354E2060"/>
    <w:multiLevelType w:val="hybridMultilevel"/>
    <w:tmpl w:val="7E365EA4"/>
    <w:lvl w:ilvl="0" w:tplc="208C13B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5BAF2530"/>
    <w:multiLevelType w:val="hybridMultilevel"/>
    <w:tmpl w:val="F90AA2A0"/>
    <w:lvl w:ilvl="0" w:tplc="04100001">
      <w:start w:val="1"/>
      <w:numFmt w:val="bullet"/>
      <w:lvlText w:val=""/>
      <w:lvlJc w:val="left"/>
      <w:pPr>
        <w:ind w:left="990" w:hanging="360"/>
      </w:pPr>
      <w:rPr>
        <w:rFonts w:ascii="Symbol" w:hAnsi="Symbol" w:hint="default"/>
      </w:rPr>
    </w:lvl>
    <w:lvl w:ilvl="1" w:tplc="04100003" w:tentative="1">
      <w:start w:val="1"/>
      <w:numFmt w:val="bullet"/>
      <w:lvlText w:val="o"/>
      <w:lvlJc w:val="left"/>
      <w:pPr>
        <w:ind w:left="1710" w:hanging="360"/>
      </w:pPr>
      <w:rPr>
        <w:rFonts w:ascii="Courier New" w:hAnsi="Courier New" w:cs="Courier New" w:hint="default"/>
      </w:rPr>
    </w:lvl>
    <w:lvl w:ilvl="2" w:tplc="04100005" w:tentative="1">
      <w:start w:val="1"/>
      <w:numFmt w:val="bullet"/>
      <w:lvlText w:val=""/>
      <w:lvlJc w:val="left"/>
      <w:pPr>
        <w:ind w:left="2430" w:hanging="360"/>
      </w:pPr>
      <w:rPr>
        <w:rFonts w:ascii="Wingdings" w:hAnsi="Wingdings" w:hint="default"/>
      </w:rPr>
    </w:lvl>
    <w:lvl w:ilvl="3" w:tplc="04100001" w:tentative="1">
      <w:start w:val="1"/>
      <w:numFmt w:val="bullet"/>
      <w:lvlText w:val=""/>
      <w:lvlJc w:val="left"/>
      <w:pPr>
        <w:ind w:left="3150" w:hanging="360"/>
      </w:pPr>
      <w:rPr>
        <w:rFonts w:ascii="Symbol" w:hAnsi="Symbol" w:hint="default"/>
      </w:rPr>
    </w:lvl>
    <w:lvl w:ilvl="4" w:tplc="04100003" w:tentative="1">
      <w:start w:val="1"/>
      <w:numFmt w:val="bullet"/>
      <w:lvlText w:val="o"/>
      <w:lvlJc w:val="left"/>
      <w:pPr>
        <w:ind w:left="3870" w:hanging="360"/>
      </w:pPr>
      <w:rPr>
        <w:rFonts w:ascii="Courier New" w:hAnsi="Courier New" w:cs="Courier New" w:hint="default"/>
      </w:rPr>
    </w:lvl>
    <w:lvl w:ilvl="5" w:tplc="04100005" w:tentative="1">
      <w:start w:val="1"/>
      <w:numFmt w:val="bullet"/>
      <w:lvlText w:val=""/>
      <w:lvlJc w:val="left"/>
      <w:pPr>
        <w:ind w:left="4590" w:hanging="360"/>
      </w:pPr>
      <w:rPr>
        <w:rFonts w:ascii="Wingdings" w:hAnsi="Wingdings" w:hint="default"/>
      </w:rPr>
    </w:lvl>
    <w:lvl w:ilvl="6" w:tplc="04100001" w:tentative="1">
      <w:start w:val="1"/>
      <w:numFmt w:val="bullet"/>
      <w:lvlText w:val=""/>
      <w:lvlJc w:val="left"/>
      <w:pPr>
        <w:ind w:left="5310" w:hanging="360"/>
      </w:pPr>
      <w:rPr>
        <w:rFonts w:ascii="Symbol" w:hAnsi="Symbol" w:hint="default"/>
      </w:rPr>
    </w:lvl>
    <w:lvl w:ilvl="7" w:tplc="04100003" w:tentative="1">
      <w:start w:val="1"/>
      <w:numFmt w:val="bullet"/>
      <w:lvlText w:val="o"/>
      <w:lvlJc w:val="left"/>
      <w:pPr>
        <w:ind w:left="6030" w:hanging="360"/>
      </w:pPr>
      <w:rPr>
        <w:rFonts w:ascii="Courier New" w:hAnsi="Courier New" w:cs="Courier New" w:hint="default"/>
      </w:rPr>
    </w:lvl>
    <w:lvl w:ilvl="8" w:tplc="04100005" w:tentative="1">
      <w:start w:val="1"/>
      <w:numFmt w:val="bullet"/>
      <w:lvlText w:val=""/>
      <w:lvlJc w:val="left"/>
      <w:pPr>
        <w:ind w:left="6750" w:hanging="360"/>
      </w:pPr>
      <w:rPr>
        <w:rFonts w:ascii="Wingdings" w:hAnsi="Wingdings" w:hint="default"/>
      </w:rPr>
    </w:lvl>
  </w:abstractNum>
  <w:abstractNum w:abstractNumId="4">
    <w:nsid w:val="66EC4565"/>
    <w:multiLevelType w:val="hybridMultilevel"/>
    <w:tmpl w:val="092C17E0"/>
    <w:lvl w:ilvl="0" w:tplc="533EC2E8">
      <w:start w:val="1"/>
      <w:numFmt w:val="lowerLetter"/>
      <w:lvlText w:val="%1)"/>
      <w:lvlJc w:val="left"/>
      <w:pPr>
        <w:ind w:left="496" w:hanging="284"/>
      </w:pPr>
      <w:rPr>
        <w:rFonts w:ascii="Times New Roman" w:eastAsia="Times New Roman" w:hAnsi="Times New Roman" w:cs="Times New Roman" w:hint="default"/>
        <w:w w:val="99"/>
        <w:sz w:val="20"/>
        <w:szCs w:val="20"/>
        <w:lang w:val="it-IT" w:eastAsia="it-IT" w:bidi="it-IT"/>
      </w:rPr>
    </w:lvl>
    <w:lvl w:ilvl="1" w:tplc="DAE419A8">
      <w:start w:val="1"/>
      <w:numFmt w:val="decimal"/>
      <w:lvlText w:val="%2)"/>
      <w:lvlJc w:val="left"/>
      <w:pPr>
        <w:ind w:left="933" w:hanging="348"/>
      </w:pPr>
      <w:rPr>
        <w:rFonts w:ascii="Times New Roman" w:eastAsia="Times New Roman" w:hAnsi="Times New Roman" w:cs="Times New Roman" w:hint="default"/>
        <w:w w:val="100"/>
        <w:sz w:val="22"/>
        <w:szCs w:val="22"/>
        <w:lang w:val="it-IT" w:eastAsia="it-IT" w:bidi="it-IT"/>
      </w:rPr>
    </w:lvl>
    <w:lvl w:ilvl="2" w:tplc="A22288A2">
      <w:numFmt w:val="bullet"/>
      <w:lvlText w:val="•"/>
      <w:lvlJc w:val="left"/>
      <w:pPr>
        <w:ind w:left="2056" w:hanging="348"/>
      </w:pPr>
      <w:rPr>
        <w:rFonts w:hint="default"/>
        <w:lang w:val="it-IT" w:eastAsia="it-IT" w:bidi="it-IT"/>
      </w:rPr>
    </w:lvl>
    <w:lvl w:ilvl="3" w:tplc="318C13F0">
      <w:numFmt w:val="bullet"/>
      <w:lvlText w:val="•"/>
      <w:lvlJc w:val="left"/>
      <w:pPr>
        <w:ind w:left="3172" w:hanging="348"/>
      </w:pPr>
      <w:rPr>
        <w:rFonts w:hint="default"/>
        <w:lang w:val="it-IT" w:eastAsia="it-IT" w:bidi="it-IT"/>
      </w:rPr>
    </w:lvl>
    <w:lvl w:ilvl="4" w:tplc="4AC86052">
      <w:numFmt w:val="bullet"/>
      <w:lvlText w:val="•"/>
      <w:lvlJc w:val="left"/>
      <w:pPr>
        <w:ind w:left="4288" w:hanging="348"/>
      </w:pPr>
      <w:rPr>
        <w:rFonts w:hint="default"/>
        <w:lang w:val="it-IT" w:eastAsia="it-IT" w:bidi="it-IT"/>
      </w:rPr>
    </w:lvl>
    <w:lvl w:ilvl="5" w:tplc="AD0AD8D6">
      <w:numFmt w:val="bullet"/>
      <w:lvlText w:val="•"/>
      <w:lvlJc w:val="left"/>
      <w:pPr>
        <w:ind w:left="5405" w:hanging="348"/>
      </w:pPr>
      <w:rPr>
        <w:rFonts w:hint="default"/>
        <w:lang w:val="it-IT" w:eastAsia="it-IT" w:bidi="it-IT"/>
      </w:rPr>
    </w:lvl>
    <w:lvl w:ilvl="6" w:tplc="325077CC">
      <w:numFmt w:val="bullet"/>
      <w:lvlText w:val="•"/>
      <w:lvlJc w:val="left"/>
      <w:pPr>
        <w:ind w:left="6521" w:hanging="348"/>
      </w:pPr>
      <w:rPr>
        <w:rFonts w:hint="default"/>
        <w:lang w:val="it-IT" w:eastAsia="it-IT" w:bidi="it-IT"/>
      </w:rPr>
    </w:lvl>
    <w:lvl w:ilvl="7" w:tplc="619E4C50">
      <w:numFmt w:val="bullet"/>
      <w:lvlText w:val="•"/>
      <w:lvlJc w:val="left"/>
      <w:pPr>
        <w:ind w:left="7637" w:hanging="348"/>
      </w:pPr>
      <w:rPr>
        <w:rFonts w:hint="default"/>
        <w:lang w:val="it-IT" w:eastAsia="it-IT" w:bidi="it-IT"/>
      </w:rPr>
    </w:lvl>
    <w:lvl w:ilvl="8" w:tplc="E814EA58">
      <w:numFmt w:val="bullet"/>
      <w:lvlText w:val="•"/>
      <w:lvlJc w:val="left"/>
      <w:pPr>
        <w:ind w:left="8753" w:hanging="348"/>
      </w:pPr>
      <w:rPr>
        <w:rFonts w:hint="default"/>
        <w:lang w:val="it-IT" w:eastAsia="it-IT" w:bidi="it-IT"/>
      </w:rPr>
    </w:lvl>
  </w:abstractNum>
  <w:abstractNum w:abstractNumId="5">
    <w:nsid w:val="67543EF6"/>
    <w:multiLevelType w:val="hybridMultilevel"/>
    <w:tmpl w:val="4B2C56E0"/>
    <w:lvl w:ilvl="0" w:tplc="2D96514E">
      <w:numFmt w:val="bullet"/>
      <w:lvlText w:val="-"/>
      <w:lvlJc w:val="left"/>
      <w:pPr>
        <w:ind w:left="212" w:hanging="135"/>
      </w:pPr>
      <w:rPr>
        <w:rFonts w:ascii="Times New Roman" w:eastAsia="Times New Roman" w:hAnsi="Times New Roman" w:cs="Times New Roman" w:hint="default"/>
        <w:w w:val="100"/>
        <w:sz w:val="22"/>
        <w:szCs w:val="22"/>
        <w:lang w:val="it-IT" w:eastAsia="it-IT" w:bidi="it-IT"/>
      </w:rPr>
    </w:lvl>
    <w:lvl w:ilvl="1" w:tplc="8298687E">
      <w:numFmt w:val="bullet"/>
      <w:lvlText w:val="•"/>
      <w:lvlJc w:val="left"/>
      <w:pPr>
        <w:ind w:left="1296" w:hanging="135"/>
      </w:pPr>
      <w:rPr>
        <w:rFonts w:hint="default"/>
        <w:lang w:val="it-IT" w:eastAsia="it-IT" w:bidi="it-IT"/>
      </w:rPr>
    </w:lvl>
    <w:lvl w:ilvl="2" w:tplc="2E6C75F6">
      <w:numFmt w:val="bullet"/>
      <w:lvlText w:val="•"/>
      <w:lvlJc w:val="left"/>
      <w:pPr>
        <w:ind w:left="2373" w:hanging="135"/>
      </w:pPr>
      <w:rPr>
        <w:rFonts w:hint="default"/>
        <w:lang w:val="it-IT" w:eastAsia="it-IT" w:bidi="it-IT"/>
      </w:rPr>
    </w:lvl>
    <w:lvl w:ilvl="3" w:tplc="D13EC9AE">
      <w:numFmt w:val="bullet"/>
      <w:lvlText w:val="•"/>
      <w:lvlJc w:val="left"/>
      <w:pPr>
        <w:ind w:left="3449" w:hanging="135"/>
      </w:pPr>
      <w:rPr>
        <w:rFonts w:hint="default"/>
        <w:lang w:val="it-IT" w:eastAsia="it-IT" w:bidi="it-IT"/>
      </w:rPr>
    </w:lvl>
    <w:lvl w:ilvl="4" w:tplc="A67C8A6A">
      <w:numFmt w:val="bullet"/>
      <w:lvlText w:val="•"/>
      <w:lvlJc w:val="left"/>
      <w:pPr>
        <w:ind w:left="4526" w:hanging="135"/>
      </w:pPr>
      <w:rPr>
        <w:rFonts w:hint="default"/>
        <w:lang w:val="it-IT" w:eastAsia="it-IT" w:bidi="it-IT"/>
      </w:rPr>
    </w:lvl>
    <w:lvl w:ilvl="5" w:tplc="A2B0ACC0">
      <w:numFmt w:val="bullet"/>
      <w:lvlText w:val="•"/>
      <w:lvlJc w:val="left"/>
      <w:pPr>
        <w:ind w:left="5603" w:hanging="135"/>
      </w:pPr>
      <w:rPr>
        <w:rFonts w:hint="default"/>
        <w:lang w:val="it-IT" w:eastAsia="it-IT" w:bidi="it-IT"/>
      </w:rPr>
    </w:lvl>
    <w:lvl w:ilvl="6" w:tplc="D10687A6">
      <w:numFmt w:val="bullet"/>
      <w:lvlText w:val="•"/>
      <w:lvlJc w:val="left"/>
      <w:pPr>
        <w:ind w:left="6679" w:hanging="135"/>
      </w:pPr>
      <w:rPr>
        <w:rFonts w:hint="default"/>
        <w:lang w:val="it-IT" w:eastAsia="it-IT" w:bidi="it-IT"/>
      </w:rPr>
    </w:lvl>
    <w:lvl w:ilvl="7" w:tplc="52169C24">
      <w:numFmt w:val="bullet"/>
      <w:lvlText w:val="•"/>
      <w:lvlJc w:val="left"/>
      <w:pPr>
        <w:ind w:left="7756" w:hanging="135"/>
      </w:pPr>
      <w:rPr>
        <w:rFonts w:hint="default"/>
        <w:lang w:val="it-IT" w:eastAsia="it-IT" w:bidi="it-IT"/>
      </w:rPr>
    </w:lvl>
    <w:lvl w:ilvl="8" w:tplc="A7DC307A">
      <w:numFmt w:val="bullet"/>
      <w:lvlText w:val="•"/>
      <w:lvlJc w:val="left"/>
      <w:pPr>
        <w:ind w:left="8833" w:hanging="135"/>
      </w:pPr>
      <w:rPr>
        <w:rFonts w:hint="default"/>
        <w:lang w:val="it-IT" w:eastAsia="it-IT" w:bidi="it-IT"/>
      </w:r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drawingGridHorizontalSpacing w:val="110"/>
  <w:displayHorizontalDrawingGridEvery w:val="2"/>
  <w:characterSpacingControl w:val="doNotCompress"/>
  <w:hdrShapeDefaults>
    <o:shapedefaults v:ext="edit" spidmax="4104"/>
    <o:shapelayout v:ext="edit">
      <o:idmap v:ext="edit" data="4"/>
    </o:shapelayout>
  </w:hdrShapeDefaults>
  <w:footnotePr>
    <w:footnote w:id="-1"/>
    <w:footnote w:id="0"/>
  </w:footnotePr>
  <w:endnotePr>
    <w:endnote w:id="-1"/>
    <w:endnote w:id="0"/>
  </w:endnotePr>
  <w:compat>
    <w:ulTrailSpace/>
  </w:compat>
  <w:rsids>
    <w:rsidRoot w:val="00D0675D"/>
    <w:rsid w:val="00032F01"/>
    <w:rsid w:val="00080B61"/>
    <w:rsid w:val="000A3410"/>
    <w:rsid w:val="00193FA8"/>
    <w:rsid w:val="001B1D31"/>
    <w:rsid w:val="0021587D"/>
    <w:rsid w:val="0036128B"/>
    <w:rsid w:val="00371193"/>
    <w:rsid w:val="0041239B"/>
    <w:rsid w:val="00457155"/>
    <w:rsid w:val="004C12F9"/>
    <w:rsid w:val="004D7C1B"/>
    <w:rsid w:val="00571715"/>
    <w:rsid w:val="00575B9C"/>
    <w:rsid w:val="00580D8E"/>
    <w:rsid w:val="00582F4A"/>
    <w:rsid w:val="00585873"/>
    <w:rsid w:val="0065671B"/>
    <w:rsid w:val="00665446"/>
    <w:rsid w:val="006F3381"/>
    <w:rsid w:val="0076556A"/>
    <w:rsid w:val="0077217A"/>
    <w:rsid w:val="00882490"/>
    <w:rsid w:val="008901D7"/>
    <w:rsid w:val="009619B6"/>
    <w:rsid w:val="00A60BA0"/>
    <w:rsid w:val="00BB5853"/>
    <w:rsid w:val="00BC3816"/>
    <w:rsid w:val="00C23A4A"/>
    <w:rsid w:val="00CB242B"/>
    <w:rsid w:val="00CC0680"/>
    <w:rsid w:val="00D0675D"/>
    <w:rsid w:val="00D66D1E"/>
    <w:rsid w:val="00D87620"/>
    <w:rsid w:val="00DA4154"/>
    <w:rsid w:val="00DD7F09"/>
    <w:rsid w:val="00DE7BA8"/>
    <w:rsid w:val="00E041BF"/>
    <w:rsid w:val="00E07E68"/>
    <w:rsid w:val="00E20627"/>
    <w:rsid w:val="00E37AFA"/>
    <w:rsid w:val="00EB183E"/>
    <w:rsid w:val="00EB3F74"/>
    <w:rsid w:val="00F8787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10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7AFA"/>
    <w:rPr>
      <w:rFonts w:ascii="Times New Roman" w:eastAsia="Times New Roman" w:hAnsi="Times New Roman" w:cs="Times New Roman"/>
      <w:lang w:val="it-IT" w:eastAsia="it-IT" w:bidi="it-IT"/>
    </w:rPr>
  </w:style>
  <w:style w:type="paragraph" w:styleId="Titolo1">
    <w:name w:val="heading 1"/>
    <w:basedOn w:val="Normale"/>
    <w:link w:val="Titolo1Carattere"/>
    <w:uiPriority w:val="9"/>
    <w:qFormat/>
    <w:rsid w:val="00E37AFA"/>
    <w:pPr>
      <w:ind w:left="21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37AFA"/>
    <w:tblPr>
      <w:tblInd w:w="0" w:type="dxa"/>
      <w:tblCellMar>
        <w:top w:w="0" w:type="dxa"/>
        <w:left w:w="0" w:type="dxa"/>
        <w:bottom w:w="0" w:type="dxa"/>
        <w:right w:w="0" w:type="dxa"/>
      </w:tblCellMar>
    </w:tblPr>
  </w:style>
  <w:style w:type="paragraph" w:styleId="Corpodeltesto">
    <w:name w:val="Body Text"/>
    <w:basedOn w:val="Normale"/>
    <w:uiPriority w:val="1"/>
    <w:qFormat/>
    <w:rsid w:val="00E37AFA"/>
  </w:style>
  <w:style w:type="paragraph" w:styleId="Paragrafoelenco">
    <w:name w:val="List Paragraph"/>
    <w:basedOn w:val="Normale"/>
    <w:uiPriority w:val="1"/>
    <w:qFormat/>
    <w:rsid w:val="00E37AFA"/>
    <w:pPr>
      <w:ind w:left="933" w:right="844" w:hanging="709"/>
      <w:jc w:val="both"/>
    </w:pPr>
  </w:style>
  <w:style w:type="paragraph" w:customStyle="1" w:styleId="TableParagraph">
    <w:name w:val="Table Paragraph"/>
    <w:basedOn w:val="Normale"/>
    <w:uiPriority w:val="1"/>
    <w:qFormat/>
    <w:rsid w:val="00E37AFA"/>
  </w:style>
  <w:style w:type="paragraph" w:styleId="Intestazione">
    <w:name w:val="header"/>
    <w:basedOn w:val="Normale"/>
    <w:link w:val="IntestazioneCarattere"/>
    <w:uiPriority w:val="99"/>
    <w:unhideWhenUsed/>
    <w:rsid w:val="00457155"/>
    <w:pPr>
      <w:tabs>
        <w:tab w:val="center" w:pos="4819"/>
        <w:tab w:val="right" w:pos="9638"/>
      </w:tabs>
    </w:pPr>
  </w:style>
  <w:style w:type="character" w:customStyle="1" w:styleId="IntestazioneCarattere">
    <w:name w:val="Intestazione Carattere"/>
    <w:basedOn w:val="Carpredefinitoparagrafo"/>
    <w:link w:val="Intestazione"/>
    <w:uiPriority w:val="99"/>
    <w:rsid w:val="00457155"/>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457155"/>
    <w:pPr>
      <w:tabs>
        <w:tab w:val="center" w:pos="4819"/>
        <w:tab w:val="right" w:pos="9638"/>
      </w:tabs>
    </w:pPr>
  </w:style>
  <w:style w:type="character" w:customStyle="1" w:styleId="PidipaginaCarattere">
    <w:name w:val="Piè di pagina Carattere"/>
    <w:basedOn w:val="Carpredefinitoparagrafo"/>
    <w:link w:val="Pidipagina"/>
    <w:uiPriority w:val="99"/>
    <w:rsid w:val="00457155"/>
    <w:rPr>
      <w:rFonts w:ascii="Times New Roman" w:eastAsia="Times New Roman" w:hAnsi="Times New Roman" w:cs="Times New Roman"/>
      <w:lang w:val="it-IT" w:eastAsia="it-IT" w:bidi="it-IT"/>
    </w:rPr>
  </w:style>
  <w:style w:type="character" w:styleId="Collegamentoipertestuale">
    <w:name w:val="Hyperlink"/>
    <w:basedOn w:val="Carpredefinitoparagrafo"/>
    <w:uiPriority w:val="99"/>
    <w:unhideWhenUsed/>
    <w:rsid w:val="00BB5853"/>
    <w:rPr>
      <w:color w:val="0000FF" w:themeColor="hyperlink"/>
      <w:u w:val="single"/>
    </w:rPr>
  </w:style>
  <w:style w:type="character" w:customStyle="1" w:styleId="UnresolvedMention">
    <w:name w:val="Unresolved Mention"/>
    <w:basedOn w:val="Carpredefinitoparagrafo"/>
    <w:uiPriority w:val="99"/>
    <w:semiHidden/>
    <w:unhideWhenUsed/>
    <w:rsid w:val="00BB5853"/>
    <w:rPr>
      <w:color w:val="605E5C"/>
      <w:shd w:val="clear" w:color="auto" w:fill="E1DFDD"/>
    </w:rPr>
  </w:style>
  <w:style w:type="paragraph" w:customStyle="1" w:styleId="Nessunaspaziatura1">
    <w:name w:val="Nessuna spaziatura1"/>
    <w:aliases w:val="Commi"/>
    <w:autoRedefine/>
    <w:uiPriority w:val="1"/>
    <w:qFormat/>
    <w:rsid w:val="0036128B"/>
    <w:pPr>
      <w:widowControl/>
      <w:autoSpaceDE/>
      <w:autoSpaceDN/>
      <w:spacing w:after="60"/>
      <w:ind w:right="925"/>
      <w:jc w:val="both"/>
    </w:pPr>
    <w:rPr>
      <w:rFonts w:ascii="Calibri" w:eastAsia="Calibri" w:hAnsi="Calibri" w:cs="Times New Roman"/>
      <w:bCs/>
      <w:lang w:val="it-IT"/>
    </w:rPr>
  </w:style>
  <w:style w:type="character" w:customStyle="1" w:styleId="Titolo1Carattere">
    <w:name w:val="Titolo 1 Carattere"/>
    <w:link w:val="Titolo1"/>
    <w:uiPriority w:val="9"/>
    <w:rsid w:val="004D7C1B"/>
    <w:rPr>
      <w:rFonts w:ascii="Times New Roman" w:eastAsia="Times New Roman" w:hAnsi="Times New Roman" w:cs="Times New Roman"/>
      <w:b/>
      <w:bCs/>
      <w:lang w:val="it-IT" w:eastAsia="it-IT" w:bidi="it-IT"/>
    </w:rPr>
  </w:style>
  <w:style w:type="character" w:styleId="Numeropagina">
    <w:name w:val="page number"/>
    <w:basedOn w:val="Carpredefinitoparagrafo"/>
    <w:semiHidden/>
    <w:rsid w:val="00A60BA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otocollo@comune.vimodrone.milano.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ia.it." TargetMode="External"/><Relationship Id="rId12" Type="http://schemas.openxmlformats.org/officeDocument/2006/relationships/hyperlink" Target="http://www.ariaspa.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iaspa.it/" TargetMode="External"/><Relationship Id="rId5" Type="http://schemas.openxmlformats.org/officeDocument/2006/relationships/footnotes" Target="footnotes.xml"/><Relationship Id="rId15" Type="http://schemas.openxmlformats.org/officeDocument/2006/relationships/hyperlink" Target="mailto:rpd@comune.vimodrone.milano.it" TargetMode="External"/><Relationship Id="rId10" Type="http://schemas.openxmlformats.org/officeDocument/2006/relationships/hyperlink" Target="mailto:supporto@arcalombardia.it"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comune.vimodrone@pec.regione.lombardia.i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protocollo@comune.vimodrone.milano.it" TargetMode="External"/><Relationship Id="rId2" Type="http://schemas.openxmlformats.org/officeDocument/2006/relationships/hyperlink" Target="mailto:comune.vimodrone@pec.regione.lombardia.it" TargetMode="External"/><Relationship Id="rId1" Type="http://schemas.openxmlformats.org/officeDocument/2006/relationships/image" Target="media/image1.jpeg"/><Relationship Id="rId4" Type="http://schemas.openxmlformats.org/officeDocument/2006/relationships/hyperlink" Target="mailto:lavoripubblici@comune.vimodrone.milano.it"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protocollo@comune.vimodrone.milano.it" TargetMode="External"/><Relationship Id="rId2" Type="http://schemas.openxmlformats.org/officeDocument/2006/relationships/hyperlink" Target="mailto:comune.vimodrone@pec.regione.lombardia.it" TargetMode="External"/><Relationship Id="rId1" Type="http://schemas.openxmlformats.org/officeDocument/2006/relationships/image" Target="media/image1.jpeg"/><Relationship Id="rId4" Type="http://schemas.openxmlformats.org/officeDocument/2006/relationships/hyperlink" Target="mailto:lavoripubblici@comune.vimodrone.milan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5516</Words>
  <Characters>31446</Characters>
  <Application>Microsoft Office Word</Application>
  <DocSecurity>0</DocSecurity>
  <Lines>262</Lines>
  <Paragraphs>73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36889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Lamonaca Viviana</dc:creator>
  <cp:lastModifiedBy>acarbonari</cp:lastModifiedBy>
  <cp:revision>2</cp:revision>
  <cp:lastPrinted>2020-07-16T11:01:00Z</cp:lastPrinted>
  <dcterms:created xsi:type="dcterms:W3CDTF">2021-02-10T09:04:00Z</dcterms:created>
  <dcterms:modified xsi:type="dcterms:W3CDTF">2021-02-10T09:04:00Z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2020-06-22T00:00:00Z</vt:filetime>
  </property>
  <property fmtid="{D5CDD505-2E9C-101B-9397-08002B2CF9AE}" pid="3" name="Creator">
    <vt:lpwstr>Procedura: HH</vt:lpwstr>
  </property>
  <property fmtid="{D5CDD505-2E9C-101B-9397-08002B2CF9AE}" pid="4" name="LastSaved">
    <vt:filetime>2020-06-22T00:00:00Z</vt:filetime>
  </property>
</Properties>
</file>